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990" w:rsidRDefault="00E67990">
      <w:pPr>
        <w:jc w:val="center"/>
        <w:rPr>
          <w:sz w:val="28"/>
        </w:rPr>
      </w:pPr>
      <w:r>
        <w:rPr>
          <w:rFonts w:hint="eastAsia"/>
          <w:sz w:val="28"/>
        </w:rPr>
        <w:t>指定地域密着型サービス事業者等の指定更新について（取扱い指針）</w:t>
      </w:r>
    </w:p>
    <w:p w:rsidR="00E67990" w:rsidRDefault="00E67990">
      <w:pPr>
        <w:rPr>
          <w:sz w:val="24"/>
        </w:rPr>
      </w:pPr>
    </w:p>
    <w:p w:rsidR="00E67990" w:rsidRDefault="00E67990">
      <w:pPr>
        <w:rPr>
          <w:sz w:val="24"/>
        </w:rPr>
      </w:pPr>
      <w:r>
        <w:rPr>
          <w:rFonts w:hint="eastAsia"/>
          <w:sz w:val="24"/>
        </w:rPr>
        <w:t xml:space="preserve">　介護保険法第７８条の</w:t>
      </w:r>
      <w:r w:rsidR="00545CC7">
        <w:rPr>
          <w:rFonts w:hint="eastAsia"/>
          <w:sz w:val="24"/>
        </w:rPr>
        <w:t>１</w:t>
      </w:r>
      <w:r w:rsidR="00545CC7" w:rsidRPr="00545CC7">
        <w:rPr>
          <w:rFonts w:hint="eastAsia"/>
          <w:color w:val="000000"/>
          <w:sz w:val="24"/>
        </w:rPr>
        <w:t>２</w:t>
      </w:r>
      <w:r w:rsidRPr="00545CC7">
        <w:rPr>
          <w:rFonts w:hint="eastAsia"/>
          <w:color w:val="000000"/>
          <w:sz w:val="24"/>
        </w:rPr>
        <w:t>、第１１５条の</w:t>
      </w:r>
      <w:r w:rsidR="00545CC7" w:rsidRPr="00545CC7">
        <w:rPr>
          <w:rFonts w:hint="eastAsia"/>
          <w:color w:val="000000"/>
          <w:sz w:val="24"/>
        </w:rPr>
        <w:t>２１</w:t>
      </w:r>
      <w:r w:rsidRPr="00545CC7">
        <w:rPr>
          <w:rFonts w:hint="eastAsia"/>
          <w:color w:val="000000"/>
          <w:sz w:val="24"/>
        </w:rPr>
        <w:t>及び第１１５条の</w:t>
      </w:r>
      <w:r w:rsidR="00545CC7" w:rsidRPr="00545CC7">
        <w:rPr>
          <w:rFonts w:hint="eastAsia"/>
          <w:color w:val="000000"/>
          <w:sz w:val="24"/>
        </w:rPr>
        <w:t>３１に</w:t>
      </w:r>
      <w:r w:rsidRPr="00545CC7">
        <w:rPr>
          <w:rFonts w:hint="eastAsia"/>
          <w:color w:val="000000"/>
          <w:sz w:val="24"/>
        </w:rPr>
        <w:t>おいて準用する</w:t>
      </w:r>
      <w:r>
        <w:rPr>
          <w:rFonts w:hint="eastAsia"/>
          <w:sz w:val="24"/>
        </w:rPr>
        <w:t>法第７０条の２の規定による指定更新については、以下のとおり取り扱う。</w:t>
      </w:r>
    </w:p>
    <w:p w:rsidR="00E67990" w:rsidRDefault="00E67990">
      <w:pPr>
        <w:rPr>
          <w:sz w:val="24"/>
        </w:rPr>
      </w:pPr>
    </w:p>
    <w:p w:rsidR="00E67990" w:rsidRDefault="00E67990">
      <w:pPr>
        <w:rPr>
          <w:sz w:val="24"/>
        </w:rPr>
      </w:pPr>
      <w:r>
        <w:rPr>
          <w:rFonts w:hint="eastAsia"/>
          <w:sz w:val="24"/>
        </w:rPr>
        <w:t>１　更新手続きが必要となる事業者</w:t>
      </w:r>
    </w:p>
    <w:p w:rsidR="00E67990" w:rsidRDefault="00E67990">
      <w:pPr>
        <w:numPr>
          <w:ilvl w:val="0"/>
          <w:numId w:val="1"/>
        </w:numPr>
        <w:rPr>
          <w:sz w:val="24"/>
        </w:rPr>
      </w:pPr>
      <w:r>
        <w:rPr>
          <w:rFonts w:hint="eastAsia"/>
          <w:sz w:val="24"/>
        </w:rPr>
        <w:t>指定地域密着型（介護予防）サービス事業者</w:t>
      </w:r>
    </w:p>
    <w:p w:rsidR="00E67990" w:rsidRDefault="00E67990">
      <w:pPr>
        <w:numPr>
          <w:ilvl w:val="0"/>
          <w:numId w:val="1"/>
        </w:numPr>
        <w:rPr>
          <w:sz w:val="24"/>
        </w:rPr>
      </w:pPr>
      <w:r>
        <w:rPr>
          <w:rFonts w:hint="eastAsia"/>
          <w:sz w:val="24"/>
        </w:rPr>
        <w:t>指定介護予防支援事業者</w:t>
      </w:r>
    </w:p>
    <w:p w:rsidR="00E67990" w:rsidRDefault="00E67990">
      <w:pPr>
        <w:ind w:leftChars="557" w:left="1590" w:hangingChars="200" w:hanging="420"/>
      </w:pPr>
      <w:r>
        <w:rPr>
          <w:rFonts w:hint="eastAsia"/>
        </w:rPr>
        <w:t>注１）市外に事業所を置く事業者（平成</w:t>
      </w:r>
      <w:r>
        <w:rPr>
          <w:rFonts w:hint="eastAsia"/>
        </w:rPr>
        <w:t>17</w:t>
      </w:r>
      <w:r>
        <w:rPr>
          <w:rFonts w:hint="eastAsia"/>
        </w:rPr>
        <w:t>年度以前の指定に係る属人限定のみなし事業所を含む）についても指定更新手続きが必要。</w:t>
      </w:r>
    </w:p>
    <w:p w:rsidR="00E67990" w:rsidRDefault="00E67990">
      <w:pPr>
        <w:ind w:leftChars="557" w:left="1590" w:hangingChars="200" w:hanging="420"/>
      </w:pPr>
      <w:r>
        <w:rPr>
          <w:rFonts w:hint="eastAsia"/>
        </w:rPr>
        <w:t>注２）介護予防サービスに係る有効期限について、平成</w:t>
      </w:r>
      <w:r>
        <w:rPr>
          <w:rFonts w:hint="eastAsia"/>
        </w:rPr>
        <w:t>17</w:t>
      </w:r>
      <w:r>
        <w:rPr>
          <w:rFonts w:hint="eastAsia"/>
        </w:rPr>
        <w:t>年度以前の指定に係る事業所にあっては、その更新について介護保険法施行令等の一部を改正する政令（平成</w:t>
      </w:r>
      <w:r>
        <w:rPr>
          <w:rFonts w:hint="eastAsia"/>
        </w:rPr>
        <w:t>18</w:t>
      </w:r>
      <w:r>
        <w:rPr>
          <w:rFonts w:hint="eastAsia"/>
        </w:rPr>
        <w:t>年政令第</w:t>
      </w:r>
      <w:r>
        <w:rPr>
          <w:rFonts w:hint="eastAsia"/>
        </w:rPr>
        <w:t>154</w:t>
      </w:r>
      <w:r>
        <w:rPr>
          <w:rFonts w:hint="eastAsia"/>
        </w:rPr>
        <w:t>号）附則第</w:t>
      </w:r>
      <w:r>
        <w:rPr>
          <w:rFonts w:hint="eastAsia"/>
        </w:rPr>
        <w:t>7</w:t>
      </w:r>
      <w:r>
        <w:rPr>
          <w:rFonts w:hint="eastAsia"/>
        </w:rPr>
        <w:t>条によるものとする。</w:t>
      </w:r>
    </w:p>
    <w:p w:rsidR="00E67990" w:rsidRDefault="00E67990">
      <w:pPr>
        <w:rPr>
          <w:sz w:val="24"/>
        </w:rPr>
      </w:pPr>
      <w:r>
        <w:rPr>
          <w:rFonts w:hint="eastAsia"/>
          <w:sz w:val="24"/>
        </w:rPr>
        <w:t>２　指定・許可更新権者</w:t>
      </w:r>
    </w:p>
    <w:p w:rsidR="00E67990" w:rsidRDefault="000B76D6">
      <w:pPr>
        <w:numPr>
          <w:ilvl w:val="0"/>
          <w:numId w:val="2"/>
        </w:numPr>
        <w:rPr>
          <w:sz w:val="24"/>
        </w:rPr>
      </w:pPr>
      <w:r>
        <w:rPr>
          <w:rFonts w:hint="eastAsia"/>
          <w:sz w:val="24"/>
        </w:rPr>
        <w:t>市長（健康介護</w:t>
      </w:r>
      <w:r w:rsidR="00E67990">
        <w:rPr>
          <w:rFonts w:hint="eastAsia"/>
          <w:sz w:val="24"/>
        </w:rPr>
        <w:t>課）が行う</w:t>
      </w:r>
    </w:p>
    <w:p w:rsidR="00E67990" w:rsidRDefault="00E67990">
      <w:pPr>
        <w:rPr>
          <w:sz w:val="24"/>
        </w:rPr>
      </w:pPr>
      <w:r>
        <w:rPr>
          <w:rFonts w:hint="eastAsia"/>
          <w:sz w:val="24"/>
        </w:rPr>
        <w:t>３　指定更新基準</w:t>
      </w:r>
    </w:p>
    <w:p w:rsidR="00E67990" w:rsidRDefault="00E67990">
      <w:pPr>
        <w:rPr>
          <w:sz w:val="24"/>
        </w:rPr>
      </w:pPr>
      <w:r>
        <w:rPr>
          <w:rFonts w:hint="eastAsia"/>
          <w:sz w:val="24"/>
        </w:rPr>
        <w:t xml:space="preserve">　　有効期間の満了の日の翌日以降に指定基準を充たす事業者を指定更新する。</w:t>
      </w:r>
    </w:p>
    <w:p w:rsidR="00E67990" w:rsidRDefault="00E67990">
      <w:pPr>
        <w:rPr>
          <w:sz w:val="24"/>
        </w:rPr>
      </w:pPr>
      <w:r>
        <w:rPr>
          <w:rFonts w:hint="eastAsia"/>
          <w:sz w:val="24"/>
        </w:rPr>
        <w:t>４　指定更新時期</w:t>
      </w:r>
    </w:p>
    <w:p w:rsidR="00E67990" w:rsidRDefault="00E67990">
      <w:pPr>
        <w:ind w:left="240" w:hangingChars="100" w:hanging="240"/>
        <w:rPr>
          <w:sz w:val="24"/>
        </w:rPr>
      </w:pPr>
      <w:r>
        <w:rPr>
          <w:rFonts w:hint="eastAsia"/>
          <w:sz w:val="24"/>
        </w:rPr>
        <w:t xml:space="preserve">　　指定更新を希望する事業者は、指定の有効期限満了日までに更新手続きを行う。指定の更新がなされたときは、従前の指定の有効期間の満了の日の翌日から起算して６年間がその指定の有効期間となる。</w:t>
      </w:r>
    </w:p>
    <w:p w:rsidR="00E67990" w:rsidRDefault="00E67990">
      <w:pPr>
        <w:rPr>
          <w:sz w:val="24"/>
        </w:rPr>
      </w:pPr>
      <w:r>
        <w:rPr>
          <w:rFonts w:hint="eastAsia"/>
          <w:sz w:val="24"/>
        </w:rPr>
        <w:t xml:space="preserve">　【経過措置】</w:t>
      </w:r>
    </w:p>
    <w:p w:rsidR="00E67990" w:rsidRDefault="00E67990">
      <w:pPr>
        <w:rPr>
          <w:sz w:val="24"/>
        </w:rPr>
      </w:pPr>
      <w:r>
        <w:rPr>
          <w:rFonts w:hint="eastAsia"/>
          <w:sz w:val="24"/>
        </w:rPr>
        <w:t xml:space="preserve">　経過措置により、平成</w:t>
      </w:r>
      <w:r>
        <w:rPr>
          <w:sz w:val="24"/>
        </w:rPr>
        <w:t>14</w:t>
      </w:r>
      <w:r>
        <w:rPr>
          <w:rFonts w:hint="eastAsia"/>
          <w:sz w:val="24"/>
        </w:rPr>
        <w:t>年</w:t>
      </w:r>
      <w:r>
        <w:rPr>
          <w:sz w:val="24"/>
        </w:rPr>
        <w:t>4</w:t>
      </w:r>
      <w:r>
        <w:rPr>
          <w:rFonts w:hint="eastAsia"/>
          <w:sz w:val="24"/>
        </w:rPr>
        <w:t>月１日以前に当該指定を受けた者の有効期間は、平成</w:t>
      </w:r>
      <w:r>
        <w:rPr>
          <w:sz w:val="24"/>
        </w:rPr>
        <w:t>19</w:t>
      </w:r>
      <w:r>
        <w:rPr>
          <w:rFonts w:hint="eastAsia"/>
          <w:sz w:val="24"/>
        </w:rPr>
        <w:t>年</w:t>
      </w:r>
      <w:r>
        <w:rPr>
          <w:sz w:val="24"/>
        </w:rPr>
        <w:t>4</w:t>
      </w:r>
      <w:r>
        <w:rPr>
          <w:rFonts w:hint="eastAsia"/>
          <w:sz w:val="24"/>
        </w:rPr>
        <w:t>月</w:t>
      </w:r>
      <w:r>
        <w:rPr>
          <w:sz w:val="24"/>
        </w:rPr>
        <w:t>1</w:t>
      </w:r>
      <w:r>
        <w:rPr>
          <w:rFonts w:hint="eastAsia"/>
          <w:sz w:val="24"/>
        </w:rPr>
        <w:t>日から平成</w:t>
      </w:r>
      <w:r>
        <w:rPr>
          <w:sz w:val="24"/>
        </w:rPr>
        <w:t>20</w:t>
      </w:r>
      <w:r>
        <w:rPr>
          <w:rFonts w:hint="eastAsia"/>
          <w:sz w:val="24"/>
        </w:rPr>
        <w:t>年</w:t>
      </w:r>
      <w:r>
        <w:rPr>
          <w:sz w:val="24"/>
        </w:rPr>
        <w:t>3</w:t>
      </w:r>
      <w:r>
        <w:rPr>
          <w:rFonts w:hint="eastAsia"/>
          <w:sz w:val="24"/>
        </w:rPr>
        <w:t>月</w:t>
      </w:r>
      <w:r>
        <w:rPr>
          <w:sz w:val="24"/>
        </w:rPr>
        <w:t>31</w:t>
      </w:r>
      <w:r>
        <w:rPr>
          <w:rFonts w:hint="eastAsia"/>
          <w:sz w:val="24"/>
        </w:rPr>
        <w:t>日までの間において、当該指定又は許可を受けた日に応当する日から１年を経過する日までとなる。（平成</w:t>
      </w:r>
      <w:r>
        <w:rPr>
          <w:rFonts w:hint="eastAsia"/>
          <w:sz w:val="24"/>
        </w:rPr>
        <w:t>18</w:t>
      </w:r>
      <w:r>
        <w:rPr>
          <w:rFonts w:hint="eastAsia"/>
          <w:sz w:val="24"/>
        </w:rPr>
        <w:t>年</w:t>
      </w:r>
      <w:r>
        <w:rPr>
          <w:rFonts w:hint="eastAsia"/>
          <w:sz w:val="24"/>
        </w:rPr>
        <w:t>4</w:t>
      </w:r>
      <w:r>
        <w:rPr>
          <w:rFonts w:hint="eastAsia"/>
          <w:sz w:val="24"/>
        </w:rPr>
        <w:t>月改定関係Ｑ＆Ａ</w:t>
      </w:r>
      <w:r>
        <w:rPr>
          <w:sz w:val="24"/>
        </w:rPr>
        <w:t>vol.6</w:t>
      </w:r>
      <w:r>
        <w:rPr>
          <w:rFonts w:hint="eastAsia"/>
          <w:sz w:val="24"/>
        </w:rPr>
        <w:t>問</w:t>
      </w:r>
      <w:r>
        <w:rPr>
          <w:sz w:val="24"/>
        </w:rPr>
        <w:t>4</w:t>
      </w:r>
      <w:r>
        <w:rPr>
          <w:rFonts w:hint="eastAsia"/>
          <w:sz w:val="24"/>
        </w:rPr>
        <w:t>）</w:t>
      </w:r>
    </w:p>
    <w:p w:rsidR="00E67990" w:rsidRDefault="00E67990">
      <w:pPr>
        <w:rPr>
          <w:sz w:val="24"/>
        </w:rPr>
      </w:pPr>
      <w:r>
        <w:rPr>
          <w:rFonts w:hint="eastAsia"/>
          <w:sz w:val="24"/>
        </w:rPr>
        <w:t xml:space="preserve">　①平成</w:t>
      </w:r>
      <w:r>
        <w:rPr>
          <w:sz w:val="24"/>
        </w:rPr>
        <w:t>12</w:t>
      </w:r>
      <w:r>
        <w:rPr>
          <w:rFonts w:hint="eastAsia"/>
          <w:sz w:val="24"/>
        </w:rPr>
        <w:t>年</w:t>
      </w:r>
      <w:r>
        <w:rPr>
          <w:sz w:val="24"/>
        </w:rPr>
        <w:t>4</w:t>
      </w:r>
      <w:r>
        <w:rPr>
          <w:rFonts w:hint="eastAsia"/>
          <w:sz w:val="24"/>
        </w:rPr>
        <w:t>月</w:t>
      </w:r>
      <w:r>
        <w:rPr>
          <w:sz w:val="24"/>
        </w:rPr>
        <w:t>1</w:t>
      </w:r>
      <w:r>
        <w:rPr>
          <w:rFonts w:hint="eastAsia"/>
          <w:sz w:val="24"/>
        </w:rPr>
        <w:t>日～平成</w:t>
      </w:r>
      <w:r>
        <w:rPr>
          <w:sz w:val="24"/>
        </w:rPr>
        <w:t>13</w:t>
      </w:r>
      <w:r>
        <w:rPr>
          <w:rFonts w:hint="eastAsia"/>
          <w:sz w:val="24"/>
        </w:rPr>
        <w:t>年</w:t>
      </w:r>
      <w:r>
        <w:rPr>
          <w:sz w:val="24"/>
        </w:rPr>
        <w:t>3</w:t>
      </w:r>
      <w:r>
        <w:rPr>
          <w:rFonts w:hint="eastAsia"/>
          <w:sz w:val="24"/>
        </w:rPr>
        <w:t>月</w:t>
      </w:r>
      <w:r>
        <w:rPr>
          <w:sz w:val="24"/>
        </w:rPr>
        <w:t>31</w:t>
      </w:r>
      <w:r>
        <w:rPr>
          <w:rFonts w:hint="eastAsia"/>
          <w:sz w:val="24"/>
        </w:rPr>
        <w:t>日までに指定を受けた場合</w:t>
      </w:r>
    </w:p>
    <w:p w:rsidR="00E67990" w:rsidRDefault="00E67990">
      <w:pPr>
        <w:rPr>
          <w:sz w:val="24"/>
        </w:rPr>
      </w:pPr>
      <w:r>
        <w:rPr>
          <w:rFonts w:hint="eastAsia"/>
          <w:sz w:val="24"/>
        </w:rPr>
        <w:t xml:space="preserve">　　</w:t>
      </w:r>
      <w:r>
        <w:rPr>
          <w:rFonts w:hint="eastAsia"/>
          <w:sz w:val="24"/>
          <w:bdr w:val="single" w:sz="4" w:space="0" w:color="auto" w:frame="1"/>
        </w:rPr>
        <w:t>最初の更新における指定有効期間は指定を受けた日から</w:t>
      </w:r>
      <w:r>
        <w:rPr>
          <w:sz w:val="24"/>
          <w:bdr w:val="single" w:sz="4" w:space="0" w:color="auto" w:frame="1"/>
        </w:rPr>
        <w:t>8</w:t>
      </w:r>
      <w:r>
        <w:rPr>
          <w:rFonts w:hint="eastAsia"/>
          <w:sz w:val="24"/>
          <w:bdr w:val="single" w:sz="4" w:space="0" w:color="auto" w:frame="1"/>
        </w:rPr>
        <w:t>年間</w:t>
      </w:r>
    </w:p>
    <w:p w:rsidR="00E67990" w:rsidRDefault="00E67990">
      <w:pPr>
        <w:ind w:left="720" w:hangingChars="300" w:hanging="720"/>
        <w:rPr>
          <w:sz w:val="24"/>
        </w:rPr>
      </w:pPr>
      <w:r>
        <w:rPr>
          <w:rFonts w:hint="eastAsia"/>
          <w:sz w:val="24"/>
        </w:rPr>
        <w:t xml:space="preserve">　※　平成</w:t>
      </w:r>
      <w:r>
        <w:rPr>
          <w:sz w:val="24"/>
        </w:rPr>
        <w:t>12</w:t>
      </w:r>
      <w:r>
        <w:rPr>
          <w:rFonts w:hint="eastAsia"/>
          <w:sz w:val="24"/>
        </w:rPr>
        <w:t>年</w:t>
      </w:r>
      <w:r>
        <w:rPr>
          <w:sz w:val="24"/>
        </w:rPr>
        <w:t>4</w:t>
      </w:r>
      <w:r>
        <w:rPr>
          <w:rFonts w:hint="eastAsia"/>
          <w:sz w:val="24"/>
        </w:rPr>
        <w:t>月</w:t>
      </w:r>
      <w:r>
        <w:rPr>
          <w:sz w:val="24"/>
        </w:rPr>
        <w:t>1</w:t>
      </w:r>
      <w:r>
        <w:rPr>
          <w:rFonts w:hint="eastAsia"/>
          <w:sz w:val="24"/>
        </w:rPr>
        <w:t>日以前に指定を受けた事業者については、平成</w:t>
      </w:r>
      <w:r>
        <w:rPr>
          <w:sz w:val="24"/>
        </w:rPr>
        <w:t>12</w:t>
      </w:r>
      <w:r>
        <w:rPr>
          <w:rFonts w:hint="eastAsia"/>
          <w:sz w:val="24"/>
        </w:rPr>
        <w:t>年</w:t>
      </w:r>
      <w:r>
        <w:rPr>
          <w:sz w:val="24"/>
        </w:rPr>
        <w:t>4</w:t>
      </w:r>
      <w:r>
        <w:rPr>
          <w:rFonts w:hint="eastAsia"/>
          <w:sz w:val="24"/>
        </w:rPr>
        <w:t>月</w:t>
      </w:r>
      <w:r>
        <w:rPr>
          <w:sz w:val="24"/>
        </w:rPr>
        <w:t>1</w:t>
      </w:r>
      <w:r>
        <w:rPr>
          <w:rFonts w:hint="eastAsia"/>
          <w:sz w:val="24"/>
        </w:rPr>
        <w:t>日より指定を受けたものとみなす。</w:t>
      </w:r>
    </w:p>
    <w:p w:rsidR="00E67990" w:rsidRDefault="00E67990">
      <w:pPr>
        <w:rPr>
          <w:sz w:val="24"/>
        </w:rPr>
      </w:pPr>
    </w:p>
    <w:p w:rsidR="00E67990" w:rsidRDefault="00E67990">
      <w:pPr>
        <w:rPr>
          <w:sz w:val="24"/>
        </w:rPr>
      </w:pPr>
      <w:r>
        <w:rPr>
          <w:rFonts w:hint="eastAsia"/>
          <w:sz w:val="24"/>
        </w:rPr>
        <w:t xml:space="preserve">　②平成</w:t>
      </w:r>
      <w:r>
        <w:rPr>
          <w:sz w:val="24"/>
        </w:rPr>
        <w:t>13</w:t>
      </w:r>
      <w:r>
        <w:rPr>
          <w:rFonts w:hint="eastAsia"/>
          <w:sz w:val="24"/>
        </w:rPr>
        <w:t>年</w:t>
      </w:r>
      <w:r>
        <w:rPr>
          <w:sz w:val="24"/>
        </w:rPr>
        <w:t>4</w:t>
      </w:r>
      <w:r>
        <w:rPr>
          <w:rFonts w:hint="eastAsia"/>
          <w:sz w:val="24"/>
        </w:rPr>
        <w:t>月</w:t>
      </w:r>
      <w:r>
        <w:rPr>
          <w:sz w:val="24"/>
        </w:rPr>
        <w:t>1</w:t>
      </w:r>
      <w:r>
        <w:rPr>
          <w:rFonts w:hint="eastAsia"/>
          <w:sz w:val="24"/>
        </w:rPr>
        <w:t>日～平成</w:t>
      </w:r>
      <w:r>
        <w:rPr>
          <w:sz w:val="24"/>
        </w:rPr>
        <w:t>14</w:t>
      </w:r>
      <w:r>
        <w:rPr>
          <w:rFonts w:hint="eastAsia"/>
          <w:sz w:val="24"/>
        </w:rPr>
        <w:t>年</w:t>
      </w:r>
      <w:r>
        <w:rPr>
          <w:sz w:val="24"/>
        </w:rPr>
        <w:t>3</w:t>
      </w:r>
      <w:r>
        <w:rPr>
          <w:rFonts w:hint="eastAsia"/>
          <w:sz w:val="24"/>
        </w:rPr>
        <w:t>月</w:t>
      </w:r>
      <w:r>
        <w:rPr>
          <w:sz w:val="24"/>
        </w:rPr>
        <w:t>31</w:t>
      </w:r>
      <w:r>
        <w:rPr>
          <w:rFonts w:hint="eastAsia"/>
          <w:sz w:val="24"/>
        </w:rPr>
        <w:t>日までに指定を受けた場合</w:t>
      </w:r>
    </w:p>
    <w:p w:rsidR="00E67990" w:rsidRDefault="00E67990">
      <w:pPr>
        <w:rPr>
          <w:sz w:val="24"/>
        </w:rPr>
      </w:pPr>
      <w:r>
        <w:rPr>
          <w:rFonts w:hint="eastAsia"/>
          <w:sz w:val="24"/>
        </w:rPr>
        <w:t xml:space="preserve">　　</w:t>
      </w:r>
      <w:r>
        <w:rPr>
          <w:rFonts w:hint="eastAsia"/>
          <w:sz w:val="24"/>
          <w:bdr w:val="single" w:sz="4" w:space="0" w:color="auto" w:frame="1"/>
        </w:rPr>
        <w:t>最初の更新における指定有効期間は指定を受けた日から</w:t>
      </w:r>
      <w:r>
        <w:rPr>
          <w:sz w:val="24"/>
          <w:bdr w:val="single" w:sz="4" w:space="0" w:color="auto" w:frame="1"/>
        </w:rPr>
        <w:t>7</w:t>
      </w:r>
      <w:r>
        <w:rPr>
          <w:rFonts w:hint="eastAsia"/>
          <w:sz w:val="24"/>
          <w:bdr w:val="single" w:sz="4" w:space="0" w:color="auto" w:frame="1"/>
        </w:rPr>
        <w:t>年間</w:t>
      </w:r>
    </w:p>
    <w:p w:rsidR="00E67990" w:rsidRDefault="00E67990">
      <w:pPr>
        <w:rPr>
          <w:sz w:val="24"/>
        </w:rPr>
      </w:pPr>
      <w:r>
        <w:rPr>
          <w:rFonts w:hint="eastAsia"/>
          <w:sz w:val="24"/>
        </w:rPr>
        <w:t xml:space="preserve">　　</w:t>
      </w:r>
    </w:p>
    <w:p w:rsidR="00E67990" w:rsidRDefault="00E67990">
      <w:pPr>
        <w:rPr>
          <w:sz w:val="24"/>
        </w:rPr>
      </w:pPr>
      <w:r>
        <w:rPr>
          <w:rFonts w:hint="eastAsia"/>
          <w:sz w:val="24"/>
        </w:rPr>
        <w:t xml:space="preserve">　③平成</w:t>
      </w:r>
      <w:r>
        <w:rPr>
          <w:sz w:val="24"/>
        </w:rPr>
        <w:t>14</w:t>
      </w:r>
      <w:r>
        <w:rPr>
          <w:rFonts w:hint="eastAsia"/>
          <w:sz w:val="24"/>
        </w:rPr>
        <w:t>年</w:t>
      </w:r>
      <w:r>
        <w:rPr>
          <w:sz w:val="24"/>
        </w:rPr>
        <w:t>4</w:t>
      </w:r>
      <w:r>
        <w:rPr>
          <w:rFonts w:hint="eastAsia"/>
          <w:sz w:val="24"/>
        </w:rPr>
        <w:t>月</w:t>
      </w:r>
      <w:r>
        <w:rPr>
          <w:sz w:val="24"/>
        </w:rPr>
        <w:t>1</w:t>
      </w:r>
      <w:r>
        <w:rPr>
          <w:rFonts w:hint="eastAsia"/>
          <w:sz w:val="24"/>
        </w:rPr>
        <w:t>日～平成</w:t>
      </w:r>
      <w:r>
        <w:rPr>
          <w:sz w:val="24"/>
        </w:rPr>
        <w:t>18</w:t>
      </w:r>
      <w:r>
        <w:rPr>
          <w:rFonts w:hint="eastAsia"/>
          <w:sz w:val="24"/>
        </w:rPr>
        <w:t>年</w:t>
      </w:r>
      <w:r>
        <w:rPr>
          <w:sz w:val="24"/>
        </w:rPr>
        <w:t>3</w:t>
      </w:r>
      <w:r>
        <w:rPr>
          <w:rFonts w:hint="eastAsia"/>
          <w:sz w:val="24"/>
        </w:rPr>
        <w:t>月</w:t>
      </w:r>
      <w:r>
        <w:rPr>
          <w:sz w:val="24"/>
        </w:rPr>
        <w:t>31</w:t>
      </w:r>
      <w:r>
        <w:rPr>
          <w:rFonts w:hint="eastAsia"/>
          <w:sz w:val="24"/>
        </w:rPr>
        <w:t>日までに指定を受けた場合</w:t>
      </w:r>
    </w:p>
    <w:p w:rsidR="00E67990" w:rsidRDefault="00E67990">
      <w:pPr>
        <w:rPr>
          <w:sz w:val="24"/>
        </w:rPr>
      </w:pPr>
      <w:r>
        <w:rPr>
          <w:rFonts w:hint="eastAsia"/>
          <w:sz w:val="24"/>
        </w:rPr>
        <w:t xml:space="preserve">　　</w:t>
      </w:r>
      <w:r>
        <w:rPr>
          <w:rFonts w:hint="eastAsia"/>
          <w:sz w:val="24"/>
          <w:bdr w:val="single" w:sz="4" w:space="0" w:color="auto" w:frame="1"/>
        </w:rPr>
        <w:t>最初の更新における指定有効期間は指定を受けた日から</w:t>
      </w:r>
      <w:r>
        <w:rPr>
          <w:sz w:val="24"/>
          <w:bdr w:val="single" w:sz="4" w:space="0" w:color="auto" w:frame="1"/>
        </w:rPr>
        <w:t>6</w:t>
      </w:r>
      <w:r>
        <w:rPr>
          <w:rFonts w:hint="eastAsia"/>
          <w:sz w:val="24"/>
          <w:bdr w:val="single" w:sz="4" w:space="0" w:color="auto" w:frame="1"/>
        </w:rPr>
        <w:t>年間</w:t>
      </w:r>
    </w:p>
    <w:p w:rsidR="00E67990" w:rsidRDefault="00E67990">
      <w:pPr>
        <w:tabs>
          <w:tab w:val="left" w:pos="6562"/>
        </w:tabs>
        <w:jc w:val="right"/>
        <w:rPr>
          <w:sz w:val="24"/>
        </w:rPr>
      </w:pPr>
      <w:r>
        <w:rPr>
          <w:sz w:val="24"/>
        </w:rPr>
        <w:tab/>
      </w:r>
      <w:r>
        <w:rPr>
          <w:rFonts w:hint="eastAsia"/>
          <w:sz w:val="24"/>
        </w:rPr>
        <w:t>以上経過措置</w:t>
      </w:r>
    </w:p>
    <w:p w:rsidR="00E67990" w:rsidRDefault="00E67990">
      <w:pPr>
        <w:rPr>
          <w:sz w:val="24"/>
        </w:rPr>
      </w:pPr>
      <w:r>
        <w:rPr>
          <w:rFonts w:hint="eastAsia"/>
          <w:sz w:val="24"/>
        </w:rPr>
        <w:t xml:space="preserve">　④平成</w:t>
      </w:r>
      <w:r>
        <w:rPr>
          <w:sz w:val="24"/>
        </w:rPr>
        <w:t>18</w:t>
      </w:r>
      <w:r>
        <w:rPr>
          <w:rFonts w:hint="eastAsia"/>
          <w:sz w:val="24"/>
        </w:rPr>
        <w:t>年</w:t>
      </w:r>
      <w:r>
        <w:rPr>
          <w:sz w:val="24"/>
        </w:rPr>
        <w:t>4</w:t>
      </w:r>
      <w:r>
        <w:rPr>
          <w:rFonts w:hint="eastAsia"/>
          <w:sz w:val="24"/>
        </w:rPr>
        <w:t>月</w:t>
      </w:r>
      <w:r>
        <w:rPr>
          <w:sz w:val="24"/>
        </w:rPr>
        <w:t>1</w:t>
      </w:r>
      <w:r>
        <w:rPr>
          <w:rFonts w:hint="eastAsia"/>
          <w:sz w:val="24"/>
        </w:rPr>
        <w:t>日以降に指定を受けた場合</w:t>
      </w:r>
    </w:p>
    <w:p w:rsidR="00E67990" w:rsidRDefault="00E67990">
      <w:pPr>
        <w:rPr>
          <w:sz w:val="24"/>
        </w:rPr>
      </w:pPr>
      <w:r>
        <w:rPr>
          <w:rFonts w:hint="eastAsia"/>
          <w:sz w:val="24"/>
        </w:rPr>
        <w:t xml:space="preserve">　　</w:t>
      </w:r>
      <w:r>
        <w:rPr>
          <w:rFonts w:hint="eastAsia"/>
          <w:sz w:val="24"/>
          <w:bdr w:val="single" w:sz="4" w:space="0" w:color="auto" w:frame="1"/>
        </w:rPr>
        <w:t>最初の更新における指定有効期間は指定を受けた日から</w:t>
      </w:r>
      <w:r>
        <w:rPr>
          <w:sz w:val="24"/>
          <w:bdr w:val="single" w:sz="4" w:space="0" w:color="auto" w:frame="1"/>
        </w:rPr>
        <w:t>6</w:t>
      </w:r>
      <w:r>
        <w:rPr>
          <w:rFonts w:hint="eastAsia"/>
          <w:sz w:val="24"/>
          <w:bdr w:val="single" w:sz="4" w:space="0" w:color="auto" w:frame="1"/>
        </w:rPr>
        <w:t>年間</w:t>
      </w:r>
    </w:p>
    <w:p w:rsidR="00E67990" w:rsidRDefault="00E67990">
      <w:pPr>
        <w:pStyle w:val="a6"/>
        <w:rPr>
          <w:rFonts w:ascii="Century" w:eastAsia="ＭＳ 明朝" w:hAnsi="Century" w:hint="default"/>
        </w:rPr>
      </w:pPr>
    </w:p>
    <w:p w:rsidR="00E67990" w:rsidRDefault="00E67990">
      <w:pPr>
        <w:rPr>
          <w:sz w:val="24"/>
        </w:rPr>
      </w:pPr>
      <w:r>
        <w:rPr>
          <w:rFonts w:hint="eastAsia"/>
          <w:sz w:val="24"/>
        </w:rPr>
        <w:lastRenderedPageBreak/>
        <w:t>５　指定更新申請の受付時期</w:t>
      </w:r>
    </w:p>
    <w:p w:rsidR="00E67990" w:rsidRDefault="00E67990">
      <w:pPr>
        <w:rPr>
          <w:sz w:val="24"/>
        </w:rPr>
      </w:pPr>
      <w:r>
        <w:rPr>
          <w:rFonts w:hint="eastAsia"/>
          <w:sz w:val="24"/>
        </w:rPr>
        <w:t xml:space="preserve">　（１）標準的な指定更新時期</w:t>
      </w:r>
    </w:p>
    <w:p w:rsidR="00E67990" w:rsidRDefault="00E67990">
      <w:pPr>
        <w:ind w:left="240" w:hangingChars="100" w:hanging="240"/>
        <w:rPr>
          <w:sz w:val="24"/>
        </w:rPr>
      </w:pPr>
      <w:r>
        <w:rPr>
          <w:rFonts w:hint="eastAsia"/>
          <w:sz w:val="24"/>
        </w:rPr>
        <w:t xml:space="preserve">　　指定更新申請について、期間の満了する３ヶ月前から更新申請の受付、審査等更新手続きを開始するものとする。</w:t>
      </w:r>
    </w:p>
    <w:p w:rsidR="00E67990" w:rsidRDefault="00E67990">
      <w:pPr>
        <w:ind w:firstLineChars="100" w:firstLine="240"/>
        <w:rPr>
          <w:sz w:val="24"/>
        </w:rPr>
      </w:pPr>
      <w:r>
        <w:rPr>
          <w:rFonts w:hint="eastAsia"/>
          <w:sz w:val="24"/>
        </w:rPr>
        <w:t>（２）指定更新の事情変更</w:t>
      </w:r>
    </w:p>
    <w:p w:rsidR="00E67990" w:rsidRDefault="00E67990">
      <w:pPr>
        <w:ind w:left="480" w:hangingChars="200" w:hanging="480"/>
        <w:rPr>
          <w:sz w:val="24"/>
        </w:rPr>
      </w:pPr>
      <w:r>
        <w:rPr>
          <w:rFonts w:hint="eastAsia"/>
          <w:sz w:val="24"/>
        </w:rPr>
        <w:t xml:space="preserve">　　　指定に係る事業所の名称及び所在地その他の事項に変更があった場合、事業者は</w:t>
      </w:r>
      <w:r>
        <w:rPr>
          <w:sz w:val="24"/>
        </w:rPr>
        <w:t>10</w:t>
      </w:r>
      <w:r>
        <w:rPr>
          <w:rFonts w:hint="eastAsia"/>
          <w:sz w:val="24"/>
        </w:rPr>
        <w:t>日以内にその旨を市長に届け出なければならないが、指定更新申請に係る事項の変更については、次のとおりとする。</w:t>
      </w:r>
    </w:p>
    <w:p w:rsidR="00E67990" w:rsidRDefault="00E67990">
      <w:pPr>
        <w:rPr>
          <w:sz w:val="24"/>
        </w:rPr>
      </w:pPr>
      <w:r>
        <w:rPr>
          <w:rFonts w:hint="eastAsia"/>
          <w:sz w:val="24"/>
        </w:rPr>
        <w:t xml:space="preserve">　　ア　通知内容による届出事由の変更</w:t>
      </w:r>
    </w:p>
    <w:p w:rsidR="00E67990" w:rsidRDefault="00E67990">
      <w:pPr>
        <w:ind w:left="720" w:hangingChars="300" w:hanging="720"/>
        <w:rPr>
          <w:sz w:val="24"/>
        </w:rPr>
      </w:pPr>
      <w:r>
        <w:rPr>
          <w:rFonts w:hint="eastAsia"/>
          <w:sz w:val="24"/>
        </w:rPr>
        <w:t xml:space="preserve">　　　更新手続後に、申請者名、事業所名、介護保険事業者番号等、指定更新通知書記載の内容に係る届出事項に変更があった場合は、変更届を徴するほか、指定更新申請を取り消し、再度、指定更新を行わせる。</w:t>
      </w:r>
    </w:p>
    <w:p w:rsidR="00E67990" w:rsidRDefault="00E67990">
      <w:pPr>
        <w:ind w:left="720" w:hangingChars="300" w:hanging="720"/>
        <w:rPr>
          <w:sz w:val="24"/>
        </w:rPr>
      </w:pPr>
      <w:r>
        <w:rPr>
          <w:rFonts w:hint="eastAsia"/>
          <w:sz w:val="24"/>
        </w:rPr>
        <w:t xml:space="preserve">　　イ　通知内容に係らない届出事由の変更</w:t>
      </w:r>
    </w:p>
    <w:p w:rsidR="00E67990" w:rsidRDefault="00E67990">
      <w:pPr>
        <w:ind w:left="720" w:hangingChars="300" w:hanging="720"/>
        <w:rPr>
          <w:sz w:val="24"/>
        </w:rPr>
      </w:pPr>
      <w:r>
        <w:rPr>
          <w:rFonts w:hint="eastAsia"/>
          <w:sz w:val="24"/>
        </w:rPr>
        <w:t xml:space="preserve">　　　更新手続きに、電話番号や役員氏名等、指定更新通知書に記載されない届出事項に変更があった場合は、変更届を徴するとともに、すでに提出された指定更新申請に係る書類を補正させる。</w:t>
      </w:r>
    </w:p>
    <w:p w:rsidR="00E67990" w:rsidRDefault="00E67990">
      <w:pPr>
        <w:ind w:left="720" w:hangingChars="300" w:hanging="720"/>
        <w:rPr>
          <w:sz w:val="24"/>
        </w:rPr>
      </w:pPr>
      <w:r>
        <w:rPr>
          <w:rFonts w:hint="eastAsia"/>
          <w:sz w:val="24"/>
        </w:rPr>
        <w:t xml:space="preserve">　　ウ　更新後の指定基準変更</w:t>
      </w:r>
    </w:p>
    <w:p w:rsidR="00E67990" w:rsidRDefault="00E67990">
      <w:pPr>
        <w:ind w:left="720" w:hangingChars="300" w:hanging="720"/>
        <w:rPr>
          <w:sz w:val="24"/>
        </w:rPr>
      </w:pPr>
      <w:r>
        <w:rPr>
          <w:rFonts w:hint="eastAsia"/>
          <w:sz w:val="24"/>
        </w:rPr>
        <w:t xml:space="preserve">　　　更新手続後に指定基準の変更があった場合で、すでに提出された指定更新に係る書類では有効期間の満了の日の翌日以降に指定基準を充たさないと判定される場合は指定更新申請を取り消すものとする。</w:t>
      </w:r>
    </w:p>
    <w:p w:rsidR="00E67990" w:rsidRDefault="00E67990">
      <w:pPr>
        <w:ind w:leftChars="114" w:left="239"/>
        <w:rPr>
          <w:sz w:val="24"/>
        </w:rPr>
      </w:pPr>
      <w:r>
        <w:rPr>
          <w:rFonts w:hint="eastAsia"/>
          <w:sz w:val="24"/>
        </w:rPr>
        <w:t>（３）指定更新受付計画</w:t>
      </w:r>
    </w:p>
    <w:p w:rsidR="00E67990" w:rsidRDefault="00E67990">
      <w:pPr>
        <w:ind w:left="720" w:hangingChars="300" w:hanging="720"/>
        <w:rPr>
          <w:sz w:val="24"/>
        </w:rPr>
      </w:pPr>
      <w:r>
        <w:rPr>
          <w:rFonts w:hint="eastAsia"/>
          <w:sz w:val="24"/>
        </w:rPr>
        <w:t xml:space="preserve">　　　当面の間、各々の更新時期に応じ更新手続きを行うよう、事業所に指導する。今後、指定件数の増等により、更新事務を円滑に進めることができないと判断される場合は、（１）にかかわらず更新申請の受付期間を設定し、更新手続きを行わしめることができる。</w:t>
      </w:r>
    </w:p>
    <w:p w:rsidR="00E67990" w:rsidRDefault="00E67990">
      <w:pPr>
        <w:rPr>
          <w:sz w:val="24"/>
        </w:rPr>
      </w:pPr>
      <w:r>
        <w:rPr>
          <w:rFonts w:hint="eastAsia"/>
          <w:sz w:val="24"/>
        </w:rPr>
        <w:t>６　適正な事業運営の確認について</w:t>
      </w:r>
    </w:p>
    <w:p w:rsidR="00E67990" w:rsidRDefault="00E67990">
      <w:pPr>
        <w:ind w:left="480" w:hangingChars="200" w:hanging="480"/>
        <w:rPr>
          <w:sz w:val="24"/>
        </w:rPr>
      </w:pPr>
      <w:r>
        <w:rPr>
          <w:rFonts w:hint="eastAsia"/>
          <w:sz w:val="24"/>
        </w:rPr>
        <w:t xml:space="preserve">　　　指定の更新は、指定事業者の基準の遵守状況を定期的に確認するものであるため、</w:t>
      </w:r>
    </w:p>
    <w:p w:rsidR="00E67990" w:rsidRDefault="00E67990">
      <w:pPr>
        <w:ind w:leftChars="228" w:left="479" w:firstLineChars="100" w:firstLine="240"/>
        <w:rPr>
          <w:sz w:val="24"/>
        </w:rPr>
      </w:pPr>
      <w:r>
        <w:rPr>
          <w:rFonts w:hint="eastAsia"/>
          <w:sz w:val="24"/>
        </w:rPr>
        <w:t>基準に従って適正な事業の運営をすることができないと認められるときは更新でき</w:t>
      </w:r>
    </w:p>
    <w:p w:rsidR="00E67990" w:rsidRDefault="00E67990">
      <w:pPr>
        <w:ind w:leftChars="228" w:left="479" w:firstLineChars="100" w:firstLine="240"/>
        <w:rPr>
          <w:sz w:val="24"/>
        </w:rPr>
      </w:pPr>
      <w:r>
        <w:rPr>
          <w:rFonts w:hint="eastAsia"/>
          <w:sz w:val="24"/>
        </w:rPr>
        <w:t>ない。</w:t>
      </w:r>
    </w:p>
    <w:p w:rsidR="00E67990" w:rsidRDefault="00E67990">
      <w:pPr>
        <w:rPr>
          <w:sz w:val="24"/>
        </w:rPr>
      </w:pPr>
      <w:r>
        <w:rPr>
          <w:rFonts w:hint="eastAsia"/>
          <w:sz w:val="24"/>
        </w:rPr>
        <w:t>７　指定更新申請書類</w:t>
      </w:r>
    </w:p>
    <w:p w:rsidR="00E67990" w:rsidRDefault="00E67990">
      <w:pPr>
        <w:rPr>
          <w:sz w:val="24"/>
        </w:rPr>
      </w:pPr>
      <w:r>
        <w:rPr>
          <w:rFonts w:hint="eastAsia"/>
          <w:sz w:val="24"/>
        </w:rPr>
        <w:t xml:space="preserve">　（１）指定更新申請にあたっては、以下の書類を提出させるものとする。（正副２部）</w:t>
      </w:r>
    </w:p>
    <w:p w:rsidR="00E67990" w:rsidRDefault="00E67990">
      <w:pPr>
        <w:rPr>
          <w:sz w:val="24"/>
        </w:rPr>
      </w:pPr>
      <w:r>
        <w:rPr>
          <w:rFonts w:hint="eastAsia"/>
          <w:sz w:val="24"/>
        </w:rPr>
        <w:t xml:space="preserve">　　ア　地域密着型（介護予防）サービス事業所にあっては指定更新申請書（様式第５号）</w:t>
      </w:r>
    </w:p>
    <w:p w:rsidR="00E67990" w:rsidRDefault="00E67990">
      <w:pPr>
        <w:rPr>
          <w:sz w:val="24"/>
        </w:rPr>
      </w:pPr>
      <w:r>
        <w:rPr>
          <w:rFonts w:hint="eastAsia"/>
          <w:sz w:val="24"/>
        </w:rPr>
        <w:t xml:space="preserve">　　　　介護予防支援事業所にあっては指定更新申請書（様式第４号）</w:t>
      </w:r>
    </w:p>
    <w:p w:rsidR="00E67990" w:rsidRDefault="00E67990">
      <w:pPr>
        <w:rPr>
          <w:sz w:val="24"/>
        </w:rPr>
      </w:pPr>
      <w:r>
        <w:rPr>
          <w:rFonts w:hint="eastAsia"/>
          <w:sz w:val="24"/>
        </w:rPr>
        <w:t xml:space="preserve">　　イ　指定申請時と同様の添付書類</w:t>
      </w:r>
    </w:p>
    <w:p w:rsidR="00E67990" w:rsidRDefault="00E67990">
      <w:pPr>
        <w:rPr>
          <w:sz w:val="24"/>
        </w:rPr>
      </w:pPr>
      <w:r>
        <w:rPr>
          <w:rFonts w:hint="eastAsia"/>
          <w:sz w:val="24"/>
        </w:rPr>
        <w:t xml:space="preserve">　　ウ　その他適正な事業運営の確認に必要と認める書類</w:t>
      </w:r>
    </w:p>
    <w:p w:rsidR="00E67990" w:rsidRDefault="00E67990">
      <w:pPr>
        <w:ind w:left="958" w:hangingChars="399" w:hanging="958"/>
        <w:rPr>
          <w:sz w:val="24"/>
        </w:rPr>
      </w:pPr>
      <w:r>
        <w:rPr>
          <w:rFonts w:hint="eastAsia"/>
          <w:sz w:val="24"/>
        </w:rPr>
        <w:t xml:space="preserve">　（２）直近の実地指導において良好な事業実績が確認されかつ届出事項に変更がある場合に遅滞無く変更を届け出ている事業者については、添付書類のうち下記の事項に変更がないときは、これらの事項に係る書類の提出を省略させることができる。</w:t>
      </w:r>
    </w:p>
    <w:p w:rsidR="00E67990" w:rsidRDefault="00E67990">
      <w:pPr>
        <w:ind w:left="958" w:hangingChars="399" w:hanging="958"/>
        <w:rPr>
          <w:sz w:val="24"/>
        </w:rPr>
      </w:pPr>
      <w:r>
        <w:rPr>
          <w:rFonts w:hint="eastAsia"/>
          <w:sz w:val="24"/>
        </w:rPr>
        <w:t xml:space="preserve">　　ア　申請者の定款、寄付行為等及びその登記事項証明書又は条例等</w:t>
      </w:r>
    </w:p>
    <w:p w:rsidR="00E67990" w:rsidRDefault="00E67990">
      <w:pPr>
        <w:ind w:left="958" w:hangingChars="399" w:hanging="958"/>
        <w:jc w:val="center"/>
        <w:rPr>
          <w:sz w:val="24"/>
        </w:rPr>
      </w:pPr>
    </w:p>
    <w:p w:rsidR="00E67990" w:rsidRDefault="00E67990">
      <w:pPr>
        <w:ind w:left="958" w:hangingChars="399" w:hanging="958"/>
        <w:rPr>
          <w:sz w:val="24"/>
        </w:rPr>
      </w:pPr>
      <w:r>
        <w:rPr>
          <w:rFonts w:hint="eastAsia"/>
          <w:sz w:val="24"/>
        </w:rPr>
        <w:lastRenderedPageBreak/>
        <w:t xml:space="preserve">　　イ　従業者の勤務体制及び勤務形態</w:t>
      </w:r>
    </w:p>
    <w:p w:rsidR="00E67990" w:rsidRDefault="00E67990">
      <w:pPr>
        <w:ind w:left="958" w:hangingChars="399" w:hanging="958"/>
        <w:rPr>
          <w:sz w:val="24"/>
        </w:rPr>
      </w:pPr>
      <w:r>
        <w:rPr>
          <w:rFonts w:hint="eastAsia"/>
          <w:sz w:val="24"/>
        </w:rPr>
        <w:t xml:space="preserve">　　ウ　管理者、計画作成担当者、代表者の氏名、生年月日、住所及び経歴</w:t>
      </w:r>
    </w:p>
    <w:p w:rsidR="00E67990" w:rsidRDefault="00E67990">
      <w:pPr>
        <w:ind w:left="960" w:hangingChars="400" w:hanging="960"/>
        <w:rPr>
          <w:sz w:val="24"/>
        </w:rPr>
      </w:pPr>
      <w:r>
        <w:rPr>
          <w:rFonts w:hint="eastAsia"/>
          <w:sz w:val="24"/>
        </w:rPr>
        <w:t xml:space="preserve">　　エ　事業所の平面図（事業所の間取り、構造、仕様、利用形態若しくは付帯設備の構造、仕様、利用形態等）</w:t>
      </w:r>
    </w:p>
    <w:p w:rsidR="00E67990" w:rsidRDefault="00E67990">
      <w:pPr>
        <w:rPr>
          <w:sz w:val="24"/>
        </w:rPr>
      </w:pPr>
      <w:r>
        <w:rPr>
          <w:rFonts w:hint="eastAsia"/>
          <w:sz w:val="24"/>
        </w:rPr>
        <w:t xml:space="preserve">　　オ　運営規程</w:t>
      </w:r>
    </w:p>
    <w:p w:rsidR="00E67990" w:rsidRDefault="00E67990">
      <w:pPr>
        <w:rPr>
          <w:sz w:val="24"/>
        </w:rPr>
      </w:pPr>
      <w:r>
        <w:rPr>
          <w:rFonts w:hint="eastAsia"/>
          <w:sz w:val="24"/>
        </w:rPr>
        <w:t xml:space="preserve">　　カ　利用者からの苦情を処理するために講じる措置の概要</w:t>
      </w:r>
    </w:p>
    <w:p w:rsidR="00E67990" w:rsidRDefault="00E67990">
      <w:pPr>
        <w:rPr>
          <w:sz w:val="24"/>
        </w:rPr>
      </w:pPr>
      <w:r>
        <w:rPr>
          <w:rFonts w:hint="eastAsia"/>
          <w:sz w:val="24"/>
        </w:rPr>
        <w:t xml:space="preserve">　　キ　当該申請に係る資産の状況</w:t>
      </w:r>
    </w:p>
    <w:p w:rsidR="00E67990" w:rsidRDefault="00E67990">
      <w:pPr>
        <w:rPr>
          <w:sz w:val="24"/>
        </w:rPr>
      </w:pPr>
      <w:r>
        <w:rPr>
          <w:rFonts w:hint="eastAsia"/>
          <w:sz w:val="24"/>
        </w:rPr>
        <w:t xml:space="preserve">　　ク　介護支援専門員の氏名及びその登録番号</w:t>
      </w:r>
    </w:p>
    <w:p w:rsidR="00E67990" w:rsidRDefault="00E67990">
      <w:pPr>
        <w:rPr>
          <w:sz w:val="24"/>
        </w:rPr>
      </w:pPr>
      <w:r>
        <w:rPr>
          <w:rFonts w:hint="eastAsia"/>
          <w:sz w:val="24"/>
        </w:rPr>
        <w:t xml:space="preserve">　　ケ　その他省略させることが適当と認められる添付書類</w:t>
      </w:r>
    </w:p>
    <w:p w:rsidR="00E67990" w:rsidRDefault="00E67990">
      <w:pPr>
        <w:ind w:left="1260" w:hangingChars="600" w:hanging="1260"/>
      </w:pPr>
      <w:r>
        <w:rPr>
          <w:rFonts w:hint="eastAsia"/>
        </w:rPr>
        <w:t xml:space="preserve">　　　　注３）前更新時以降監査を受けた事業所にあっては、直後の更新においては、提出書類の省略は原則として認めない。</w:t>
      </w:r>
    </w:p>
    <w:p w:rsidR="00E67990" w:rsidRDefault="00E67990">
      <w:pPr>
        <w:pStyle w:val="2"/>
      </w:pPr>
      <w:r>
        <w:rPr>
          <w:rFonts w:hint="eastAsia"/>
        </w:rPr>
        <w:t xml:space="preserve">　　　　注４）よって、届出事項の変更を確実に補足している事業者については、以下の書類を徴すれば足るものである。①　指定更新申請書　②　指定申請書の付表　③　誓約書及び役員証明書（参考様式９）　④　介護支援専門員の氏名及びその登録番号（該当事業者）　⑤　適正な事業運営を確認する書類（下記（３）の内）</w:t>
      </w:r>
    </w:p>
    <w:p w:rsidR="00E67990" w:rsidRDefault="00E67990">
      <w:pPr>
        <w:rPr>
          <w:sz w:val="24"/>
        </w:rPr>
      </w:pPr>
      <w:r>
        <w:rPr>
          <w:rFonts w:hint="eastAsia"/>
          <w:sz w:val="24"/>
        </w:rPr>
        <w:t xml:space="preserve">　　（３）適正な事業運営の確認に必要と認める書類</w:t>
      </w:r>
    </w:p>
    <w:p w:rsidR="00E67990" w:rsidRDefault="00E67990">
      <w:pPr>
        <w:ind w:left="958" w:hangingChars="399" w:hanging="958"/>
        <w:rPr>
          <w:sz w:val="24"/>
        </w:rPr>
      </w:pPr>
      <w:r>
        <w:rPr>
          <w:rFonts w:hint="eastAsia"/>
          <w:sz w:val="24"/>
        </w:rPr>
        <w:t xml:space="preserve">　　ア　直近の実地指導における文書指摘通知及びそれに対する事業所の回答の写し</w:t>
      </w:r>
    </w:p>
    <w:p w:rsidR="00E67990" w:rsidRDefault="00E67990">
      <w:pPr>
        <w:ind w:left="958" w:hangingChars="399" w:hanging="958"/>
        <w:rPr>
          <w:sz w:val="24"/>
        </w:rPr>
      </w:pPr>
      <w:r>
        <w:rPr>
          <w:rFonts w:hint="eastAsia"/>
          <w:sz w:val="24"/>
        </w:rPr>
        <w:t xml:space="preserve">　　イ　直近の外部評価に係る評価結果通知書等の写し</w:t>
      </w:r>
    </w:p>
    <w:p w:rsidR="00E67990" w:rsidRDefault="00E67990">
      <w:pPr>
        <w:ind w:left="958" w:hangingChars="399" w:hanging="958"/>
        <w:rPr>
          <w:sz w:val="24"/>
        </w:rPr>
      </w:pPr>
      <w:r>
        <w:rPr>
          <w:rFonts w:hint="eastAsia"/>
          <w:sz w:val="24"/>
        </w:rPr>
        <w:t xml:space="preserve">　　ウ　</w:t>
      </w:r>
      <w:r w:rsidRPr="00545CC7">
        <w:rPr>
          <w:rFonts w:hint="eastAsia"/>
          <w:color w:val="000000"/>
          <w:sz w:val="24"/>
        </w:rPr>
        <w:t>法第１１５条の</w:t>
      </w:r>
      <w:r w:rsidR="00545CC7" w:rsidRPr="00545CC7">
        <w:rPr>
          <w:rFonts w:hint="eastAsia"/>
          <w:color w:val="000000"/>
          <w:sz w:val="24"/>
        </w:rPr>
        <w:t>３５に</w:t>
      </w:r>
      <w:r w:rsidRPr="00545CC7">
        <w:rPr>
          <w:rFonts w:hint="eastAsia"/>
          <w:color w:val="000000"/>
          <w:sz w:val="24"/>
        </w:rPr>
        <w:t>規定</w:t>
      </w:r>
      <w:r>
        <w:rPr>
          <w:rFonts w:hint="eastAsia"/>
          <w:sz w:val="24"/>
        </w:rPr>
        <w:t>する「介護サービス情報の公表」の資料の写し</w:t>
      </w:r>
    </w:p>
    <w:p w:rsidR="00E67990" w:rsidRDefault="00E67990">
      <w:pPr>
        <w:ind w:left="958" w:hangingChars="399" w:hanging="958"/>
        <w:rPr>
          <w:sz w:val="24"/>
        </w:rPr>
      </w:pPr>
      <w:r>
        <w:rPr>
          <w:rFonts w:hint="eastAsia"/>
          <w:sz w:val="24"/>
        </w:rPr>
        <w:t xml:space="preserve">　　エ　その他市長が必要と認める書類</w:t>
      </w:r>
    </w:p>
    <w:p w:rsidR="00E67990" w:rsidRDefault="00E67990">
      <w:pPr>
        <w:ind w:left="958" w:hangingChars="399" w:hanging="958"/>
        <w:rPr>
          <w:sz w:val="24"/>
        </w:rPr>
      </w:pPr>
      <w:r>
        <w:rPr>
          <w:rFonts w:hint="eastAsia"/>
          <w:sz w:val="24"/>
        </w:rPr>
        <w:t>８　指定更新申請に係る審査</w:t>
      </w:r>
    </w:p>
    <w:p w:rsidR="00E67990" w:rsidRDefault="00E67990">
      <w:pPr>
        <w:ind w:left="958" w:hangingChars="399" w:hanging="958"/>
        <w:rPr>
          <w:sz w:val="24"/>
        </w:rPr>
      </w:pPr>
      <w:r>
        <w:rPr>
          <w:rFonts w:hint="eastAsia"/>
          <w:sz w:val="24"/>
        </w:rPr>
        <w:t xml:space="preserve">　　事務局（健康</w:t>
      </w:r>
      <w:r w:rsidR="00C12594">
        <w:rPr>
          <w:rFonts w:hint="eastAsia"/>
          <w:sz w:val="24"/>
        </w:rPr>
        <w:t>介護</w:t>
      </w:r>
      <w:r>
        <w:rPr>
          <w:rFonts w:hint="eastAsia"/>
          <w:sz w:val="24"/>
        </w:rPr>
        <w:t>課）において、提出書面の審査、ヒアリング、現地踏査等を行った</w:t>
      </w:r>
    </w:p>
    <w:p w:rsidR="00E67990" w:rsidRDefault="00E67990">
      <w:pPr>
        <w:ind w:leftChars="114" w:left="957" w:hangingChars="299" w:hanging="718"/>
        <w:rPr>
          <w:sz w:val="24"/>
        </w:rPr>
      </w:pPr>
      <w:r>
        <w:rPr>
          <w:rFonts w:hint="eastAsia"/>
          <w:sz w:val="24"/>
        </w:rPr>
        <w:t>のち、介護保険審議会への諮問、答申をもって審査とする。</w:t>
      </w:r>
    </w:p>
    <w:p w:rsidR="00E67990" w:rsidRDefault="00E67990">
      <w:pPr>
        <w:rPr>
          <w:sz w:val="24"/>
        </w:rPr>
      </w:pPr>
      <w:r>
        <w:rPr>
          <w:rFonts w:hint="eastAsia"/>
          <w:sz w:val="24"/>
        </w:rPr>
        <w:t>９　結果通知等</w:t>
      </w:r>
    </w:p>
    <w:p w:rsidR="00E67990" w:rsidRDefault="00E67990">
      <w:pPr>
        <w:ind w:left="240" w:hangingChars="100" w:hanging="240"/>
        <w:rPr>
          <w:sz w:val="24"/>
        </w:rPr>
      </w:pPr>
      <w:r>
        <w:rPr>
          <w:rFonts w:hint="eastAsia"/>
          <w:sz w:val="24"/>
        </w:rPr>
        <w:t xml:space="preserve">　　基準に沿った適正な運営が可能な場合は、速やかに事業所に対し指定書を発行し、その旨を公示する。また、兵庫県に対し更新の旨届出るものとする。</w:t>
      </w:r>
    </w:p>
    <w:p w:rsidR="00E67990" w:rsidRDefault="00E67990">
      <w:pPr>
        <w:ind w:left="240" w:hangingChars="100" w:hanging="240"/>
        <w:rPr>
          <w:sz w:val="24"/>
        </w:rPr>
      </w:pPr>
      <w:r>
        <w:rPr>
          <w:rFonts w:hint="eastAsia"/>
          <w:sz w:val="24"/>
        </w:rPr>
        <w:t xml:space="preserve">　　適正な運営が担保されず改善指導にも従わない場合は、更新不可とし、その旨事業所並びに兵庫県に対し通知する。通知に際しては、更新を不可とした理由を明記するものとする。</w:t>
      </w:r>
    </w:p>
    <w:p w:rsidR="00E67990" w:rsidRDefault="00E67990">
      <w:pPr>
        <w:ind w:left="210" w:hangingChars="100" w:hanging="210"/>
      </w:pPr>
      <w:r>
        <w:rPr>
          <w:rFonts w:hint="eastAsia"/>
        </w:rPr>
        <w:t xml:space="preserve">　　　注５）更新の可・不可の通知には、提出された更新申請書副本を添付する。</w:t>
      </w:r>
    </w:p>
    <w:p w:rsidR="00E67990" w:rsidRDefault="00BC6076">
      <w:pPr>
        <w:ind w:left="240" w:hangingChars="100" w:hanging="240"/>
        <w:rPr>
          <w:sz w:val="24"/>
        </w:rPr>
      </w:pPr>
      <w:r>
        <w:rPr>
          <w:rFonts w:hint="eastAsia"/>
          <w:sz w:val="24"/>
        </w:rPr>
        <w:t>１０　この指針は、平成２０年</w:t>
      </w:r>
      <w:r w:rsidRPr="00BC6076">
        <w:rPr>
          <w:rFonts w:hint="eastAsia"/>
          <w:color w:val="000000"/>
          <w:sz w:val="24"/>
        </w:rPr>
        <w:t>４月</w:t>
      </w:r>
      <w:r w:rsidR="00E67990" w:rsidRPr="00BC6076">
        <w:rPr>
          <w:rFonts w:hint="eastAsia"/>
          <w:color w:val="000000"/>
          <w:sz w:val="24"/>
        </w:rPr>
        <w:t>１</w:t>
      </w:r>
      <w:r w:rsidR="00E67990">
        <w:rPr>
          <w:rFonts w:hint="eastAsia"/>
          <w:sz w:val="24"/>
        </w:rPr>
        <w:t>日より適用する。</w:t>
      </w:r>
    </w:p>
    <w:p w:rsidR="00E67990" w:rsidRPr="0028418F" w:rsidRDefault="00BC6076">
      <w:pPr>
        <w:rPr>
          <w:sz w:val="24"/>
        </w:rPr>
      </w:pPr>
      <w:r>
        <w:rPr>
          <w:rFonts w:hint="eastAsia"/>
          <w:sz w:val="24"/>
        </w:rPr>
        <w:t xml:space="preserve">　　　この指針は、平成２１年</w:t>
      </w:r>
      <w:r w:rsidRPr="00545CC7">
        <w:rPr>
          <w:rFonts w:hint="eastAsia"/>
          <w:color w:val="000000"/>
          <w:sz w:val="24"/>
        </w:rPr>
        <w:t>５月１日よ</w:t>
      </w:r>
      <w:r>
        <w:rPr>
          <w:rFonts w:hint="eastAsia"/>
          <w:sz w:val="24"/>
        </w:rPr>
        <w:t>り適用する。</w:t>
      </w:r>
    </w:p>
    <w:p w:rsidR="00E67990" w:rsidRDefault="00E67990">
      <w:pPr>
        <w:rPr>
          <w:sz w:val="24"/>
        </w:rPr>
      </w:pPr>
    </w:p>
    <w:p w:rsidR="00E67990" w:rsidRDefault="00E67990">
      <w:pPr>
        <w:rPr>
          <w:sz w:val="24"/>
        </w:rPr>
      </w:pPr>
    </w:p>
    <w:p w:rsidR="00E67990" w:rsidRDefault="00E67990">
      <w:pPr>
        <w:rPr>
          <w:sz w:val="24"/>
        </w:rPr>
      </w:pPr>
    </w:p>
    <w:p w:rsidR="00E67990" w:rsidRDefault="00E67990">
      <w:pPr>
        <w:rPr>
          <w:sz w:val="24"/>
        </w:rPr>
      </w:pPr>
    </w:p>
    <w:p w:rsidR="00E67990" w:rsidRDefault="00E67990">
      <w:pPr>
        <w:rPr>
          <w:sz w:val="24"/>
        </w:rPr>
      </w:pPr>
    </w:p>
    <w:p w:rsidR="00E67990" w:rsidRDefault="00E67990">
      <w:pPr>
        <w:jc w:val="center"/>
        <w:rPr>
          <w:sz w:val="24"/>
        </w:rPr>
      </w:pPr>
    </w:p>
    <w:sectPr w:rsidR="00E67990" w:rsidSect="00D57B9F">
      <w:pgSz w:w="11906" w:h="16838" w:code="9"/>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660" w:rsidRDefault="00D45660" w:rsidP="00AB4054">
      <w:r>
        <w:separator/>
      </w:r>
    </w:p>
  </w:endnote>
  <w:endnote w:type="continuationSeparator" w:id="0">
    <w:p w:rsidR="00D45660" w:rsidRDefault="00D45660" w:rsidP="00AB405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660" w:rsidRDefault="00D45660" w:rsidP="00AB4054">
      <w:r>
        <w:separator/>
      </w:r>
    </w:p>
  </w:footnote>
  <w:footnote w:type="continuationSeparator" w:id="0">
    <w:p w:rsidR="00D45660" w:rsidRDefault="00D45660" w:rsidP="00AB40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22246"/>
    <w:multiLevelType w:val="hybridMultilevel"/>
    <w:tmpl w:val="679C5762"/>
    <w:lvl w:ilvl="0" w:tplc="FCFAAFB6">
      <w:numFmt w:val="bullet"/>
      <w:lvlText w:val="◎"/>
      <w:lvlJc w:val="left"/>
      <w:pPr>
        <w:tabs>
          <w:tab w:val="num" w:pos="480"/>
        </w:tabs>
        <w:ind w:left="480" w:hanging="48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1E3758BB"/>
    <w:multiLevelType w:val="hybridMultilevel"/>
    <w:tmpl w:val="043851CC"/>
    <w:lvl w:ilvl="0" w:tplc="67F6E3A0">
      <w:start w:val="1"/>
      <w:numFmt w:val="decimalFullWidth"/>
      <w:lvlText w:val="（%1）"/>
      <w:lvlJc w:val="left"/>
      <w:pPr>
        <w:tabs>
          <w:tab w:val="num" w:pos="1170"/>
        </w:tabs>
        <w:ind w:left="1170" w:hanging="720"/>
      </w:pPr>
    </w:lvl>
    <w:lvl w:ilvl="1" w:tplc="18DC0444">
      <w:numFmt w:val="bullet"/>
      <w:lvlText w:val="◎"/>
      <w:lvlJc w:val="left"/>
      <w:pPr>
        <w:tabs>
          <w:tab w:val="num" w:pos="1320"/>
        </w:tabs>
        <w:ind w:left="1320" w:hanging="450"/>
      </w:pPr>
      <w:rPr>
        <w:rFonts w:ascii="ＭＳ 明朝" w:eastAsia="ＭＳ 明朝" w:hAnsi="ＭＳ 明朝" w:cs="Times New Roman" w:hint="eastAsia"/>
      </w:rPr>
    </w:lvl>
    <w:lvl w:ilvl="2" w:tplc="873EC23C">
      <w:start w:val="5"/>
      <w:numFmt w:val="decimalEnclosedCircle"/>
      <w:lvlText w:val="%3"/>
      <w:lvlJc w:val="left"/>
      <w:pPr>
        <w:tabs>
          <w:tab w:val="num" w:pos="1740"/>
        </w:tabs>
        <w:ind w:left="1740" w:hanging="45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2E5119BA"/>
    <w:multiLevelType w:val="hybridMultilevel"/>
    <w:tmpl w:val="17DEFC32"/>
    <w:lvl w:ilvl="0" w:tplc="3A064E88">
      <w:start w:val="1"/>
      <w:numFmt w:val="decimalFullWidth"/>
      <w:lvlText w:val="（%1）"/>
      <w:lvlJc w:val="left"/>
      <w:pPr>
        <w:tabs>
          <w:tab w:val="num" w:pos="1170"/>
        </w:tabs>
        <w:ind w:left="117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59125878"/>
    <w:multiLevelType w:val="hybridMultilevel"/>
    <w:tmpl w:val="7110FD1E"/>
    <w:lvl w:ilvl="0" w:tplc="76AE873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nsid w:val="75BC7872"/>
    <w:multiLevelType w:val="hybridMultilevel"/>
    <w:tmpl w:val="AA924592"/>
    <w:lvl w:ilvl="0" w:tplc="49B8A34A">
      <w:numFmt w:val="bullet"/>
      <w:lvlText w:val="・"/>
      <w:lvlJc w:val="left"/>
      <w:pPr>
        <w:tabs>
          <w:tab w:val="num" w:pos="360"/>
        </w:tabs>
        <w:ind w:left="360" w:hanging="360"/>
      </w:pPr>
      <w:rPr>
        <w:rFonts w:ascii="ＭＳ 明朝" w:eastAsia="ＭＳ 明朝" w:hAnsi="ＭＳ 明朝" w:cs="Times New Roman" w:hint="eastAsia"/>
      </w:rPr>
    </w:lvl>
    <w:lvl w:ilvl="1" w:tplc="86F4DF7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7F9B1F9E"/>
    <w:multiLevelType w:val="hybridMultilevel"/>
    <w:tmpl w:val="258248C2"/>
    <w:lvl w:ilvl="0" w:tplc="E5BCE880">
      <w:start w:val="1"/>
      <w:numFmt w:val="aiueo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lvlOverride w:ilvl="0">
      <w:startOverride w:val="1"/>
    </w:lvlOverride>
    <w:lvlOverride w:ilvl="1"/>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colormenu v:ext="edit"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4054"/>
    <w:rsid w:val="00014CFC"/>
    <w:rsid w:val="0003171C"/>
    <w:rsid w:val="00044F1D"/>
    <w:rsid w:val="000B76D6"/>
    <w:rsid w:val="00234A2D"/>
    <w:rsid w:val="0028418F"/>
    <w:rsid w:val="002931CE"/>
    <w:rsid w:val="002B326E"/>
    <w:rsid w:val="002C2B83"/>
    <w:rsid w:val="002E4806"/>
    <w:rsid w:val="003804A8"/>
    <w:rsid w:val="0038052E"/>
    <w:rsid w:val="003B1367"/>
    <w:rsid w:val="004B6428"/>
    <w:rsid w:val="004E6354"/>
    <w:rsid w:val="00545CC7"/>
    <w:rsid w:val="00556841"/>
    <w:rsid w:val="00574FBB"/>
    <w:rsid w:val="005E7FCE"/>
    <w:rsid w:val="006036E9"/>
    <w:rsid w:val="006772DA"/>
    <w:rsid w:val="006F78EC"/>
    <w:rsid w:val="007C3788"/>
    <w:rsid w:val="008339A5"/>
    <w:rsid w:val="0084178F"/>
    <w:rsid w:val="008E6DC7"/>
    <w:rsid w:val="009577C1"/>
    <w:rsid w:val="00AB4054"/>
    <w:rsid w:val="00BC6076"/>
    <w:rsid w:val="00C12594"/>
    <w:rsid w:val="00C30366"/>
    <w:rsid w:val="00D45660"/>
    <w:rsid w:val="00D57B9F"/>
    <w:rsid w:val="00DE3611"/>
    <w:rsid w:val="00E650CA"/>
    <w:rsid w:val="00E67990"/>
    <w:rsid w:val="00F6111C"/>
    <w:rsid w:val="00FD62A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B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57B9F"/>
    <w:pPr>
      <w:tabs>
        <w:tab w:val="left" w:pos="6105"/>
      </w:tabs>
      <w:ind w:leftChars="342" w:left="718"/>
    </w:pPr>
    <w:rPr>
      <w:dstrike/>
      <w:sz w:val="24"/>
    </w:rPr>
  </w:style>
  <w:style w:type="character" w:styleId="a4">
    <w:name w:val="annotation reference"/>
    <w:basedOn w:val="a0"/>
    <w:semiHidden/>
    <w:rsid w:val="00D57B9F"/>
    <w:rPr>
      <w:sz w:val="18"/>
      <w:szCs w:val="18"/>
    </w:rPr>
  </w:style>
  <w:style w:type="paragraph" w:styleId="a5">
    <w:name w:val="annotation text"/>
    <w:basedOn w:val="a"/>
    <w:semiHidden/>
    <w:rsid w:val="00D57B9F"/>
    <w:pPr>
      <w:jc w:val="left"/>
    </w:pPr>
  </w:style>
  <w:style w:type="paragraph" w:styleId="2">
    <w:name w:val="Body Text Indent 2"/>
    <w:basedOn w:val="a"/>
    <w:semiHidden/>
    <w:rsid w:val="00D57B9F"/>
    <w:pPr>
      <w:ind w:left="1260" w:hangingChars="600" w:hanging="1260"/>
    </w:pPr>
  </w:style>
  <w:style w:type="paragraph" w:styleId="a6">
    <w:name w:val="Note Heading"/>
    <w:basedOn w:val="a"/>
    <w:next w:val="a"/>
    <w:semiHidden/>
    <w:rsid w:val="00D57B9F"/>
    <w:pPr>
      <w:jc w:val="center"/>
    </w:pPr>
    <w:rPr>
      <w:rFonts w:ascii="ＭＳ ゴシック" w:eastAsia="ＭＳ ゴシック" w:hAnsi="ＭＳ ゴシック" w:hint="eastAsia"/>
      <w:sz w:val="24"/>
    </w:rPr>
  </w:style>
  <w:style w:type="paragraph" w:styleId="3">
    <w:name w:val="Body Text Indent 3"/>
    <w:basedOn w:val="a"/>
    <w:semiHidden/>
    <w:rsid w:val="00D57B9F"/>
    <w:pPr>
      <w:ind w:firstLineChars="100" w:firstLine="240"/>
    </w:pPr>
    <w:rPr>
      <w:rFonts w:eastAsia="ＭＳ ゴシック"/>
      <w:color w:val="FF0000"/>
      <w:sz w:val="24"/>
    </w:rPr>
  </w:style>
  <w:style w:type="paragraph" w:styleId="a7">
    <w:name w:val="header"/>
    <w:basedOn w:val="a"/>
    <w:link w:val="a8"/>
    <w:uiPriority w:val="99"/>
    <w:semiHidden/>
    <w:unhideWhenUsed/>
    <w:rsid w:val="00AB4054"/>
    <w:pPr>
      <w:tabs>
        <w:tab w:val="center" w:pos="4252"/>
        <w:tab w:val="right" w:pos="8504"/>
      </w:tabs>
      <w:snapToGrid w:val="0"/>
    </w:pPr>
  </w:style>
  <w:style w:type="character" w:customStyle="1" w:styleId="a8">
    <w:name w:val="ヘッダー (文字)"/>
    <w:basedOn w:val="a0"/>
    <w:link w:val="a7"/>
    <w:uiPriority w:val="99"/>
    <w:semiHidden/>
    <w:rsid w:val="00AB4054"/>
    <w:rPr>
      <w:kern w:val="2"/>
      <w:sz w:val="21"/>
      <w:szCs w:val="24"/>
    </w:rPr>
  </w:style>
  <w:style w:type="paragraph" w:styleId="a9">
    <w:name w:val="footer"/>
    <w:basedOn w:val="a"/>
    <w:link w:val="aa"/>
    <w:uiPriority w:val="99"/>
    <w:semiHidden/>
    <w:unhideWhenUsed/>
    <w:rsid w:val="00AB4054"/>
    <w:pPr>
      <w:tabs>
        <w:tab w:val="center" w:pos="4252"/>
        <w:tab w:val="right" w:pos="8504"/>
      </w:tabs>
      <w:snapToGrid w:val="0"/>
    </w:pPr>
  </w:style>
  <w:style w:type="character" w:customStyle="1" w:styleId="aa">
    <w:name w:val="フッター (文字)"/>
    <w:basedOn w:val="a0"/>
    <w:link w:val="a9"/>
    <w:uiPriority w:val="99"/>
    <w:semiHidden/>
    <w:rsid w:val="00AB4054"/>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2685</Words>
  <Characters>253</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指定地域密着型サービス事業者等の指定更新について（取扱い指針）</vt:lpstr>
      <vt:lpstr>指定地域密着型サービス事業者等の指定更新について（取扱い指針）</vt:lpstr>
    </vt:vector>
  </TitlesOfParts>
  <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指定地域密着型サービス事業者等の指定更新について（取扱い指針）</dc:title>
  <dc:subject/>
  <dc:creator>aioi0182</dc:creator>
  <cp:keywords/>
  <dc:description/>
  <cp:lastModifiedBy> </cp:lastModifiedBy>
  <cp:revision>2</cp:revision>
  <cp:lastPrinted>2013-05-30T03:02:00Z</cp:lastPrinted>
  <dcterms:created xsi:type="dcterms:W3CDTF">2014-04-30T05:32:00Z</dcterms:created>
  <dcterms:modified xsi:type="dcterms:W3CDTF">2014-04-30T05:32:00Z</dcterms:modified>
</cp:coreProperties>
</file>