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介護保険資格取得・異動・喪失届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相生市長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次のとおり届け出ます。</w:t>
      </w:r>
    </w:p>
    <w:tbl>
      <w:tblPr>
        <w:tblStyle w:val="11"/>
        <w:tblpPr w:leftFromText="142" w:rightFromText="142" w:topFromText="0" w:bottomFromText="0" w:vertAnchor="text" w:horzAnchor="margin" w:tblpXSpec="right" w:tblpY="1542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474"/>
        <w:gridCol w:w="1474"/>
        <w:gridCol w:w="1474"/>
      </w:tblGrid>
      <w:tr>
        <w:trPr>
          <w:cantSplit/>
          <w:trHeight w:val="340" w:hRule="atLeast"/>
        </w:trPr>
        <w:tc>
          <w:tcPr>
            <w:tcW w:w="1474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由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転入</w:t>
            </w:r>
          </w:p>
        </w:tc>
        <w:tc>
          <w:tcPr>
            <w:tcW w:w="1474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転出</w:t>
            </w:r>
          </w:p>
        </w:tc>
        <w:tc>
          <w:tcPr>
            <w:tcW w:w="1474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氏名変更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職権復活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職権喪失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住所変更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65</w:t>
            </w:r>
            <w:r>
              <w:rPr>
                <w:rFonts w:hint="eastAsia"/>
                <w:sz w:val="18"/>
              </w:rPr>
              <w:t>歳到達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死亡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世帯変更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適用除外非該当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適用除外該当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その他取得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その他喪失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</w:tr>
    </w:tbl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right" w:tblpY="127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14"/>
        <w:gridCol w:w="2608"/>
      </w:tblGrid>
      <w:tr>
        <w:trPr>
          <w:cantSplit/>
          <w:trHeight w:val="397" w:hRule="atLeast"/>
        </w:trPr>
        <w:tc>
          <w:tcPr>
            <w:tcW w:w="1814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資格異動年月日</w:t>
            </w:r>
          </w:p>
        </w:tc>
        <w:tc>
          <w:tcPr>
            <w:tcW w:w="260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422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取得・異動・喪失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年　　　月　　　日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127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271"/>
        <w:gridCol w:w="1989"/>
        <w:gridCol w:w="1299"/>
        <w:gridCol w:w="964"/>
        <w:gridCol w:w="998"/>
      </w:tblGrid>
      <w:tr>
        <w:trPr>
          <w:cantSplit/>
          <w:trHeight w:val="680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届出人氏名</w:t>
            </w:r>
          </w:p>
        </w:tc>
        <w:tc>
          <w:tcPr>
            <w:tcW w:w="32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関係</w:t>
            </w: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271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届出人住所</w:t>
            </w:r>
          </w:p>
        </w:tc>
        <w:tc>
          <w:tcPr>
            <w:tcW w:w="5250" w:type="dxa"/>
            <w:gridSpan w:val="4"/>
            <w:vAlign w:val="top"/>
          </w:tcPr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電話番号</w:t>
            </w:r>
          </w:p>
        </w:tc>
      </w:tr>
      <w:tr>
        <w:trPr>
          <w:cantSplit/>
          <w:trHeight w:val="624" w:hRule="atLeast"/>
        </w:trPr>
        <w:tc>
          <w:tcPr>
            <w:tcW w:w="3260" w:type="dxa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届出年月日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ind w:firstLine="1260" w:firstLineChars="7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3261" w:type="dxa"/>
            <w:gridSpan w:val="3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変更年月日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ind w:firstLine="1260" w:firstLineChars="7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届出事由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新住所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電話番号</w:t>
            </w:r>
          </w:p>
        </w:tc>
      </w:tr>
      <w:tr>
        <w:trPr>
          <w:cantSplit/>
          <w:trHeight w:val="510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旧住所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本年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日の住所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overflowPunct w:val="0"/>
        <w:rPr>
          <w:rFonts w:hint="default"/>
          <w:sz w:val="18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507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017"/>
        <w:gridCol w:w="1372"/>
        <w:gridCol w:w="8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154"/>
      </w:tblGrid>
      <w:tr>
        <w:trPr>
          <w:cantSplit/>
          <w:trHeight w:val="398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60"/>
                <w:sz w:val="18"/>
                <w:fitText w:val="1080" w:id="1"/>
              </w:rPr>
              <w:t>フリガ</w:t>
            </w:r>
            <w:r>
              <w:rPr>
                <w:rFonts w:hint="eastAsia"/>
                <w:sz w:val="18"/>
                <w:fitText w:val="1080" w:id="1"/>
              </w:rPr>
              <w:t>ナ</w:t>
            </w:r>
          </w:p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　　　　名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2831" w:type="dxa"/>
            <w:gridSpan w:val="1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72"/>
                <w:sz w:val="18"/>
                <w:fitText w:val="1800" w:id="2"/>
              </w:rPr>
              <w:t>被保険者番</w:t>
            </w:r>
            <w:r>
              <w:rPr>
                <w:rFonts w:hint="eastAsia"/>
                <w:sz w:val="18"/>
                <w:fitText w:val="1800" w:id="2"/>
              </w:rPr>
              <w:t>号</w:t>
            </w:r>
          </w:p>
        </w:tc>
        <w:tc>
          <w:tcPr>
            <w:tcW w:w="3154" w:type="dxa"/>
            <w:vMerge w:val="restart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630"/>
                <w:sz w:val="18"/>
                <w:fitText w:val="1620" w:id="3"/>
              </w:rPr>
              <w:t>備</w:t>
            </w:r>
            <w:r>
              <w:rPr>
                <w:rFonts w:hint="eastAsia"/>
                <w:sz w:val="18"/>
                <w:fitText w:val="1620" w:id="3"/>
              </w:rPr>
              <w:t>考</w:t>
            </w:r>
          </w:p>
        </w:tc>
      </w:tr>
      <w:tr>
        <w:trPr>
          <w:cantSplit/>
          <w:trHeight w:val="396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31" w:type="dxa"/>
            <w:gridSpan w:val="1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80"/>
                <w:sz w:val="18"/>
                <w:fitText w:val="1800" w:id="4"/>
              </w:rPr>
              <w:t>個人番</w:t>
            </w:r>
            <w:r>
              <w:rPr>
                <w:rFonts w:hint="eastAsia"/>
                <w:sz w:val="18"/>
                <w:fitText w:val="1800" w:id="4"/>
              </w:rPr>
              <w:t>号</w:t>
            </w:r>
          </w:p>
        </w:tc>
        <w:tc>
          <w:tcPr>
            <w:tcW w:w="3154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回収　　　　　　　保　　負　　限</w:t>
            </w:r>
          </w:p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アイアイコール　　有　　　　　無</w:t>
            </w:r>
          </w:p>
          <w:p>
            <w:pPr>
              <w:pStyle w:val="0"/>
              <w:kinsoku w:val="0"/>
              <w:jc w:val="left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配食サービス　　　有　　　　　無</w:t>
            </w:r>
          </w:p>
        </w:tc>
      </w:tr>
      <w:tr>
        <w:trPr>
          <w:cantSplit/>
          <w:trHeight w:val="463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continue"/>
            <w:shd w:val="clear" w:color="auto" w:fill="auto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回収　　　　　　　保　　負　　限</w:t>
            </w:r>
          </w:p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アイアイコール　　有　　　　　無</w:t>
            </w:r>
          </w:p>
          <w:p>
            <w:pPr>
              <w:pStyle w:val="0"/>
              <w:kinsoku w:val="0"/>
              <w:jc w:val="left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配食サービス　　　有　　　　　無</w:t>
            </w:r>
          </w:p>
        </w:tc>
      </w:tr>
      <w:tr>
        <w:trPr>
          <w:cantSplit/>
          <w:trHeight w:val="462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continue"/>
            <w:shd w:val="clear" w:color="auto" w:fill="auto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回収　　　　　　　保　　負　　限</w:t>
            </w:r>
          </w:p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アイアイコール　　有　　　　　無</w:t>
            </w:r>
          </w:p>
          <w:p>
            <w:pPr>
              <w:pStyle w:val="0"/>
              <w:kinsoku w:val="0"/>
              <w:jc w:val="left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配食サービス　　　有　　　　　無</w:t>
            </w:r>
          </w:p>
        </w:tc>
      </w:tr>
      <w:tr>
        <w:trPr>
          <w:cantSplit/>
          <w:trHeight w:val="463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eastAsia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continue"/>
            <w:shd w:val="clear" w:color="auto" w:fill="auto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回収　　　　　　　保　　負　　限</w:t>
            </w:r>
          </w:p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アイアイコール　　有　　　　　無</w:t>
            </w:r>
          </w:p>
          <w:p>
            <w:pPr>
              <w:pStyle w:val="0"/>
              <w:kinsoku w:val="0"/>
              <w:jc w:val="left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配食サービス　　　有　　　　　無</w:t>
            </w:r>
          </w:p>
        </w:tc>
      </w:tr>
      <w:tr>
        <w:trPr>
          <w:cantSplit/>
          <w:trHeight w:val="464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continue"/>
            <w:shd w:val="clear" w:color="auto" w:fill="auto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462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回収　　　　　　　保　　負　　限</w:t>
            </w:r>
          </w:p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アイアイコール　　有　　　　　無</w:t>
            </w:r>
          </w:p>
          <w:p>
            <w:pPr>
              <w:pStyle w:val="0"/>
              <w:kinsoku w:val="0"/>
              <w:jc w:val="left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配食サービス　　　有　　　　　無</w:t>
            </w:r>
          </w:p>
        </w:tc>
      </w:tr>
      <w:tr>
        <w:trPr>
          <w:cantSplit/>
          <w:trHeight w:val="464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continue"/>
            <w:shd w:val="clear" w:color="auto" w:fill="auto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431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37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回収　　　　　　　保　　負　　限</w:t>
            </w:r>
          </w:p>
          <w:p>
            <w:pPr>
              <w:pStyle w:val="0"/>
              <w:kinsoku w:val="0"/>
              <w:jc w:val="both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アイアイコール　　有　　　　　無</w:t>
            </w:r>
          </w:p>
          <w:p>
            <w:pPr>
              <w:pStyle w:val="0"/>
              <w:kinsoku w:val="0"/>
              <w:jc w:val="left"/>
              <w:rPr>
                <w:rFonts w:hint="default" w:ascii="ＭＳ ゴシック" w:hAnsi="ＭＳ ゴシック" w:eastAsia="ＭＳ ゴシック"/>
                <w:color w:val="auto"/>
                <w:sz w:val="18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配食サービス　　　有　　　　　無</w:t>
            </w:r>
          </w:p>
        </w:tc>
      </w:tr>
      <w:tr>
        <w:trPr>
          <w:cantSplit/>
          <w:trHeight w:val="465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3154" w:type="dxa"/>
            <w:vMerge w:val="continue"/>
            <w:shd w:val="clear" w:color="auto" w:fill="auto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rPr>
          <w:rFonts w:hint="default"/>
          <w:sz w:val="18"/>
        </w:rPr>
      </w:pPr>
    </w:p>
    <w:sectPr>
      <w:pgSz w:w="11905" w:h="16838"/>
      <w:pgMar w:top="720" w:right="312" w:bottom="720" w:left="312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465</TotalTime>
  <Pages>1</Pages>
  <Words>211</Words>
  <Characters>370</Characters>
  <Application>JUST Note</Application>
  <Lines>3</Lines>
  <Paragraphs>1</Paragraphs>
  <CharactersWithSpaces>580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2026-03-18T02:31:03Z</cp:lastPrinted>
  <dcterms:modified xsi:type="dcterms:W3CDTF">2026-03-16T07:18:28Z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739500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