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4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4445</wp:posOffset>
                </wp:positionV>
                <wp:extent cx="6191250" cy="1076325"/>
                <wp:effectExtent l="0" t="0" r="635" b="635"/>
                <wp:wrapNone/>
                <wp:docPr id="1026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5"/>
                      <wps:cNvSpPr txBox="1"/>
                      <wps:spPr>
                        <a:xfrm>
                          <a:off x="0" y="0"/>
                          <a:ext cx="6191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color w:val="4472C4" w:themeColor="accent5"/>
                                <w:sz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4472C4" w:themeColor="accent5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空き家</w:t>
                            </w:r>
                            <w:r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color w:val="4472C4" w:themeColor="accent5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の管理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4472C4" w:themeColor="accent5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サポート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808080" w:themeColor="text1" w:themeTint="80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はじめました</w:t>
                            </w:r>
                          </w:p>
                          <w:p>
                            <w:pPr>
                              <w:pStyle w:val="0"/>
                              <w:ind w:left="0" w:leftChars="0" w:firstLine="180" w:firstLineChars="50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color w:val="70AD47" w:themeColor="accent6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70AD47" w:themeColor="accent6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相生</w:t>
                            </w:r>
                            <w:r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color w:val="70AD47" w:themeColor="accent6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・上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70AD47" w:themeColor="accent6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郡</w:t>
                            </w:r>
                            <w:r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color w:val="70AD47" w:themeColor="accent6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広域シルバー人材センターへご相談ください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wrap-distance-right:9pt;mso-wrap-distance-bottom:0pt;margin-top:0.35pt;mso-position-vertical-relative:text;mso-position-horizontal-relative:text;v-text-anchor:top;position:absolute;height:84.75pt;mso-wrap-distance-top:0pt;width:487.5pt;mso-wrap-distance-left:9pt;margin-left:-7.15pt;z-index:4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color w:val="4472C4" w:themeColor="accent5"/>
                          <w:sz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4472C4" w:themeColor="accent5"/>
                          <w:sz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空き家</w:t>
                      </w:r>
                      <w:r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color w:val="4472C4" w:themeColor="accent5"/>
                          <w:sz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の管理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4472C4" w:themeColor="accent5"/>
                          <w:sz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サポート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808080" w:themeColor="text1" w:themeTint="80"/>
                          <w:sz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はじめました</w:t>
                      </w:r>
                    </w:p>
                    <w:p>
                      <w:pPr>
                        <w:pStyle w:val="0"/>
                        <w:ind w:left="0" w:leftChars="0" w:firstLine="180" w:firstLineChars="50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color w:val="70AD47" w:themeColor="accent6"/>
                          <w:sz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70AD47" w:themeColor="accent6"/>
                          <w:sz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相生</w:t>
                      </w:r>
                      <w:r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color w:val="70AD47" w:themeColor="accent6"/>
                          <w:sz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・上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70AD47" w:themeColor="accent6"/>
                          <w:sz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郡</w:t>
                      </w:r>
                      <w:r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color w:val="70AD47" w:themeColor="accent6"/>
                          <w:sz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広域シルバー人材センターへご相談ください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4445</wp:posOffset>
                </wp:positionV>
                <wp:extent cx="6248400" cy="1143000"/>
                <wp:effectExtent l="19685" t="19685" r="29845" b="20320"/>
                <wp:wrapNone/>
                <wp:docPr id="1027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4"/>
                      <wps:cNvSpPr/>
                      <wps:spPr>
                        <a:xfrm>
                          <a:off x="0" y="0"/>
                          <a:ext cx="6248400" cy="11430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4" style="mso-wrap-distance-right:9pt;mso-wrap-distance-bottom:0pt;margin-top:0.35pt;mso-position-vertical-relative:text;mso-position-horizontal-relative:text;position:absolute;height:90pt;mso-wrap-distance-top:0pt;width:492pt;mso-wrap-distance-left:9pt;margin-left:-11.65pt;z-index:5;" o:spid="_x0000_s1027" o:allowincell="t" o:allowoverlap="t" filled="f" stroked="t" strokecolor="#42709c" strokeweight="3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rPr>
          <w:rFonts w:hint="eastAsia" w:ascii="HG丸ｺﾞｼｯｸM-PRO" w:hAnsi="HG丸ｺﾞｼｯｸM-PRO" w:eastAsia="HG丸ｺﾞｼｯｸM-PRO"/>
          <w:sz w:val="22"/>
        </w:rPr>
        <w:sectPr>
          <w:pgSz w:w="11906" w:h="16838"/>
          <w:pgMar w:top="1418" w:right="1134" w:bottom="1418" w:left="1418" w:header="851" w:footer="992" w:gutter="0"/>
          <w:cols w:space="425" w:num="2"/>
          <w:textDirection w:val="lrTb"/>
          <w:docGrid w:type="lines" w:linePitch="360"/>
        </w:sect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全国で空き家が増加し、社会問題となっています。</w:t>
      </w:r>
    </w:p>
    <w:p>
      <w:pPr>
        <w:pStyle w:val="0"/>
        <w:ind w:firstLine="20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相生市においても、管理が行き届いていない空き家も多く、「相生市空家等対策の推進に関する条例」を平成２８年４月に施行し、管理不全でご近所に影響を及ぼすような空き家につい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ては、適正に管理するよう市から通知・指導が行われます。</w:t>
      </w: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ご高齢であったり、遠方にお住まいで、なかなか管理ができない空き家については、シルバー人材センターが管理を代行いたしますので、お気軽にご相談ください。</w:t>
      </w: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（相生・上郡広域シルバー人材センターは、市内の空家の適正管理を進めるため、平成２７年</w:t>
      </w:r>
      <w:r>
        <w:rPr>
          <w:rFonts w:hint="eastAsia" w:ascii="HG丸ｺﾞｼｯｸM-PRO" w:hAnsi="HG丸ｺﾞｼｯｸM-PRO" w:eastAsia="HG丸ｺﾞｼｯｸM-PRO"/>
          <w:sz w:val="20"/>
        </w:rPr>
        <w:t>7</w:t>
      </w:r>
      <w:r>
        <w:rPr>
          <w:rFonts w:hint="eastAsia" w:ascii="HG丸ｺﾞｼｯｸM-PRO" w:hAnsi="HG丸ｺﾞｼｯｸM-PRO" w:eastAsia="HG丸ｺﾞｼｯｸM-PRO"/>
          <w:sz w:val="20"/>
        </w:rPr>
        <w:t>月に</w:t>
      </w:r>
    </w:p>
    <w:p>
      <w:pPr>
        <w:pStyle w:val="0"/>
        <w:ind w:left="210" w:leftChars="10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相生市と、「空き家等の適正管理に関する協定」を締結いたしました。）</w:t>
      </w:r>
    </w:p>
    <w:p>
      <w:pPr>
        <w:pStyle w:val="0"/>
        <w:spacing w:line="200" w:lineRule="exact"/>
        <w:ind w:left="210" w:leftChars="100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118745</wp:posOffset>
                </wp:positionV>
                <wp:extent cx="5972175" cy="2714625"/>
                <wp:effectExtent l="635" t="635" r="29845" b="10795"/>
                <wp:wrapNone/>
                <wp:docPr id="1028" name="角丸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3"/>
                      <wps:cNvSpPr/>
                      <wps:spPr>
                        <a:xfrm>
                          <a:off x="0" y="0"/>
                          <a:ext cx="5972175" cy="2714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" style="mso-wrap-distance-right:9pt;mso-wrap-distance-bottom:0pt;margin-top:9.35pt;mso-position-vertical-relative:text;mso-position-horizontal-relative:text;position:absolute;height:213.75pt;mso-wrap-distance-top:0pt;width:470.25pt;mso-wrap-distance-left:9pt;margin-left:-7.9pt;z-index:3;" o:spid="_x0000_s1028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2"/>
        </w:rPr>
        <w:t>　</w:t>
      </w: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4"/>
          <w:bdr w:val="single" w:color="auto" w:sz="4" w:space="0"/>
        </w:rPr>
        <w:t>　業務内容及び料金の目安について　</w:t>
      </w:r>
      <w:r>
        <w:rPr>
          <w:rFonts w:hint="eastAsia" w:ascii="HG丸ｺﾞｼｯｸM-PRO" w:hAnsi="HG丸ｺﾞｼｯｸM-PRO" w:eastAsia="HG丸ｺﾞｼｯｸM-PRO"/>
          <w:sz w:val="24"/>
          <w:bdr w:val="none" w:color="auto" w:sz="0" w:space="0"/>
        </w:rPr>
        <w:t>　　　　　　</w:t>
      </w:r>
      <w:r>
        <w:rPr>
          <w:rFonts w:hint="eastAsia" w:ascii="HG丸ｺﾞｼｯｸM-PRO" w:hAnsi="HG丸ｺﾞｼｯｸM-PRO" w:eastAsia="HG丸ｺﾞｼｯｸM-PRO"/>
          <w:sz w:val="21"/>
          <w:bdr w:val="none" w:color="auto" w:sz="0" w:space="0"/>
        </w:rPr>
        <w:t>（</w:t>
      </w:r>
      <w:r>
        <w:rPr>
          <w:rFonts w:hint="eastAsia" w:ascii="HG丸ｺﾞｼｯｸM-PRO" w:hAnsi="HG丸ｺﾞｼｯｸM-PRO" w:eastAsia="HG丸ｺﾞｼｯｸM-PRO"/>
          <w:b w:val="0"/>
          <w:u w:val="none" w:color="auto"/>
        </w:rPr>
        <w:t>料金は令和７年改訂</w:t>
      </w:r>
      <w:r>
        <w:rPr>
          <w:rFonts w:hint="eastAsia" w:ascii="HG丸ｺﾞｼｯｸM-PRO" w:hAnsi="HG丸ｺﾞｼｯｸM-PRO" w:eastAsia="HG丸ｺﾞｼｯｸM-PRO"/>
        </w:rPr>
        <w:t>）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（１）空き家の見回り点検（車代込）　　　２，７００円（約１時間）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（２）空き家敷地の草抜き　　　　　　　　２，９００円（１時間当たり）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（３）空き家敷地の草刈り（機械除草）　１５，０００円（５０㎡当たり）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（４）植木の伐採　　　　　　　　　　　２５，０００円（平均７本程度）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（５）空き家敷地の伐採　　　　　　　　　３，１００円（１時間当たり）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（６）屋内・屋外清掃　　　　　　　　　　２，７００円（１時間当たり）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（７）窓の開閉　　　　　　　　　　　　　２，７００円（１時間当たり）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（８）郵便ポストの管理　　　　　　　　　２，７００円（１時間当たり）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（９）外構や外壁などの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小修繕　　　　　　見積りいたします　</w:t>
      </w:r>
    </w:p>
    <w:p>
      <w:pPr>
        <w:pStyle w:val="0"/>
        <w:ind w:left="0" w:leftChars="0" w:firstLine="0" w:firstLineChars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ind w:left="0" w:leftChars="0" w:firstLine="240" w:firstLineChars="1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※</w:t>
      </w:r>
      <w:r>
        <w:rPr>
          <w:rFonts w:hint="eastAsia" w:asciiTheme="majorEastAsia" w:hAnsiTheme="majorEastAsia" w:eastAsiaTheme="majorEastAsia"/>
          <w:b w:val="1"/>
          <w:sz w:val="24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4"/>
        </w:rPr>
        <w:t>料金については、空き家の状態によって変わってきますので、実際に現場を</w:t>
      </w:r>
    </w:p>
    <w:p>
      <w:pPr>
        <w:pStyle w:val="0"/>
        <w:ind w:left="0" w:leftChars="0" w:firstLine="600" w:firstLineChars="25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確認して見積りを行います。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118745</wp:posOffset>
                </wp:positionV>
                <wp:extent cx="4476750" cy="1276350"/>
                <wp:effectExtent l="19685" t="19685" r="29845" b="20320"/>
                <wp:wrapNone/>
                <wp:docPr id="1029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6"/>
                      <wps:cNvSpPr/>
                      <wps:spPr>
                        <a:xfrm>
                          <a:off x="0" y="0"/>
                          <a:ext cx="4476750" cy="12763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6" style="mso-wrap-distance-right:9pt;mso-wrap-distance-bottom:0pt;margin-top:9.35pt;mso-position-vertical-relative:text;mso-position-horizontal-relative:text;position:absolute;height:100.5pt;mso-wrap-distance-top:0pt;width:352.5pt;mso-wrap-distance-left:9pt;margin-left:9.19pt;z-index:6;" o:spid="_x0000_s1029" o:allowincell="t" o:allowoverlap="t" filled="f" stroked="t" strokecolor="#70ad47 [3209]" strokeweight="2.2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7" behindDoc="0" locked="0" layoutInCell="1" hidden="0" allowOverlap="1">
            <wp:simplePos x="0" y="0"/>
            <wp:positionH relativeFrom="column">
              <wp:posOffset>4641215</wp:posOffset>
            </wp:positionH>
            <wp:positionV relativeFrom="paragraph">
              <wp:posOffset>175895</wp:posOffset>
            </wp:positionV>
            <wp:extent cx="1282065" cy="1562100"/>
            <wp:effectExtent l="0" t="0" r="0" b="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20984" r="17503"/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562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ind w:firstLine="1050" w:firstLineChars="500"/>
        <w:rPr>
          <w:rFonts w:hint="default" w:asciiTheme="majorEastAsia" w:hAnsiTheme="majorEastAsia" w:eastAsiaTheme="majorEastAsia"/>
        </w:rPr>
      </w:pPr>
      <w:r>
        <w:rPr>
          <w:rFonts w:hint="eastAsia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464820</wp:posOffset>
            </wp:positionH>
            <wp:positionV relativeFrom="paragraph">
              <wp:posOffset>33020</wp:posOffset>
            </wp:positionV>
            <wp:extent cx="3533775" cy="471170"/>
            <wp:effectExtent l="0" t="0" r="0" b="0"/>
            <wp:wrapNone/>
            <wp:docPr id="1031" name="Picture 1" descr="相生・上郡広域シルバー人材センター">
              <a:hlinkClick xmlns:a="http://schemas.openxmlformats.org/drawingml/2006/main" r:id="rId6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" descr="相生・上郡広域シルバー人材センター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ind w:firstLine="1050" w:firstLineChars="500"/>
        <w:rPr>
          <w:rFonts w:hint="default" w:asciiTheme="majorEastAsia" w:hAnsiTheme="majorEastAsia" w:eastAsiaTheme="majorEastAsia"/>
        </w:rPr>
      </w:pPr>
    </w:p>
    <w:p>
      <w:pPr>
        <w:pStyle w:val="0"/>
        <w:spacing w:line="160" w:lineRule="exact"/>
        <w:ind w:left="0" w:leftChars="0" w:firstLine="1575" w:firstLineChars="750"/>
        <w:rPr>
          <w:rFonts w:hint="default" w:asciiTheme="majorEastAsia" w:hAnsiTheme="majorEastAsia" w:eastAsiaTheme="majorEastAsia"/>
        </w:rPr>
      </w:pPr>
    </w:p>
    <w:p>
      <w:pPr>
        <w:pStyle w:val="0"/>
        <w:ind w:left="0" w:leftChars="0" w:firstLine="960" w:firstLineChars="4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sz w:val="24"/>
        </w:rPr>
        <w:t>〒</w:t>
      </w:r>
      <w:r>
        <w:rPr>
          <w:rFonts w:hint="default" w:asciiTheme="majorEastAsia" w:hAnsiTheme="majorEastAsia" w:eastAsiaTheme="majorEastAsia"/>
          <w:sz w:val="24"/>
        </w:rPr>
        <w:t>678-0001 </w:t>
      </w:r>
      <w:r>
        <w:rPr>
          <w:rFonts w:hint="default" w:asciiTheme="majorEastAsia" w:hAnsiTheme="majorEastAsia" w:eastAsiaTheme="majorEastAsia"/>
          <w:sz w:val="24"/>
        </w:rPr>
        <w:t>兵庫県相生市山手２丁目１２３</w:t>
      </w:r>
      <w:r>
        <w:rPr>
          <w:rFonts w:hint="eastAsia" w:asciiTheme="majorEastAsia" w:hAnsiTheme="majorEastAsia" w:eastAsiaTheme="majorEastAsia"/>
          <w:sz w:val="24"/>
        </w:rPr>
        <w:t>番地</w:t>
      </w:r>
    </w:p>
    <w:p>
      <w:pPr>
        <w:pStyle w:val="0"/>
        <w:wordWrap w:val="0"/>
        <w:spacing w:line="400" w:lineRule="exact"/>
        <w:ind w:left="0" w:leftChars="0" w:right="-2" w:rightChars="0" w:firstLine="960" w:firstLineChars="300"/>
        <w:rPr>
          <w:rFonts w:hint="default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電話</w:t>
      </w:r>
      <w:r>
        <w:rPr>
          <w:rFonts w:hint="default" w:asciiTheme="majorEastAsia" w:hAnsiTheme="majorEastAsia" w:eastAsiaTheme="majorEastAsia"/>
          <w:sz w:val="32"/>
        </w:rPr>
        <w:t xml:space="preserve"> 0791-22-4050</w:t>
      </w:r>
      <w:r>
        <w:rPr>
          <w:rFonts w:hint="default" w:asciiTheme="majorEastAsia" w:hAnsiTheme="majorEastAsia" w:eastAsiaTheme="majorEastAsia"/>
          <w:sz w:val="32"/>
        </w:rPr>
        <w:t>　</w:t>
      </w:r>
      <w:r>
        <w:rPr>
          <w:rFonts w:hint="default" w:asciiTheme="majorEastAsia" w:hAnsiTheme="majorEastAsia" w:eastAsiaTheme="majorEastAsia"/>
          <w:sz w:val="32"/>
        </w:rPr>
        <w:t>FAX 0791-23-3345</w:t>
      </w:r>
      <w:r>
        <w:rPr>
          <w:rFonts w:hint="eastAsia" w:asciiTheme="majorEastAsia" w:hAnsiTheme="majorEastAsia" w:eastAsiaTheme="majorEastAsia"/>
          <w:sz w:val="32"/>
        </w:rPr>
        <w:t>　</w:t>
      </w:r>
    </w:p>
    <w:sectPr>
      <w:type w:val="continuous"/>
      <w:pgSz w:w="11906" w:h="16838"/>
      <w:pgMar w:top="1418" w:right="113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Verdan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hyperlink" Target="http://www.aioikamigori-sjc.or.jp/" TargetMode="External" /><Relationship Id="rId7" Type="http://schemas.openxmlformats.org/officeDocument/2006/relationships/hyperlink" Target="http://www.aioikamigori-sjc.or.jp/" TargetMode="External" /><Relationship Id="rId8" Type="http://schemas.openxmlformats.org/officeDocument/2006/relationships/image" Target="media/image2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5</Words>
  <Characters>683</Characters>
  <Application>JUST Note</Application>
  <Lines>43</Lines>
  <Paragraphs>23</Paragraphs>
  <CharactersWithSpaces>769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志水 弘樹</dc:creator>
  <cp:lastModifiedBy>菅尾 知恵子</cp:lastModifiedBy>
  <cp:lastPrinted>2025-07-04T00:05:14Z</cp:lastPrinted>
  <dcterms:created xsi:type="dcterms:W3CDTF">2016-05-16T03:15:00Z</dcterms:created>
  <dcterms:modified xsi:type="dcterms:W3CDTF">2025-07-04T00:05:24Z</dcterms:modified>
  <cp:revision>10</cp:revision>
</cp:coreProperties>
</file>