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before="0" w:beforeLines="0" w:beforeAutospacing="0" w:after="0" w:afterLines="0" w:afterAutospacing="0" w:line="420" w:lineRule="atLeast"/>
        <w:ind w:left="840" w:right="0" w:hanging="210"/>
        <w:jc w:val="both"/>
        <w:rPr>
          <w:rFonts w:hint="eastAsia" w:ascii="Century" w:hAnsi="Century" w:eastAsia="ＭＳ 明朝"/>
          <w:b w:val="0"/>
          <w:i w:val="0"/>
          <w:strike w:val="0"/>
          <w:color w:val="000000"/>
          <w:sz w:val="21"/>
          <w:u w:val="none"/>
        </w:rPr>
      </w:pPr>
      <w:r>
        <w:rPr>
          <w:rFonts w:hint="eastAsia" w:ascii="Century" w:hAnsi="Century" w:eastAsia="ＭＳ 明朝"/>
          <w:b w:val="0"/>
          <w:i w:val="0"/>
          <w:strike w:val="0"/>
          <w:color w:val="000000"/>
          <w:sz w:val="21"/>
          <w:u w:val="none"/>
        </w:rPr>
        <w:t>○相生市子どものための教育・保育給付、子育てのための施設等利用給付及び乳児等のための支援給付に係る給付等認定等事務要綱</w:t>
      </w:r>
      <w:r>
        <w:rPr>
          <w:rFonts w:hint="eastAsia" w:ascii="ＭＳ 明朝" w:hAnsi="ＭＳ 明朝" w:eastAsia="ＭＳ 明朝"/>
          <w:b w:val="0"/>
          <w:i w:val="0"/>
          <w:strike w:val="0"/>
          <w:color w:val="000000"/>
          <w:sz w:val="22"/>
          <w:u w:val="none"/>
        </w:rPr>
        <w:t>（</w:t>
      </w:r>
      <w:r>
        <w:rPr>
          <w:rFonts w:hint="default" w:ascii="ＭＳ 明朝" w:hAnsi="ＭＳ 明朝" w:eastAsia="ＭＳ 明朝"/>
          <w:b w:val="0"/>
          <w:i w:val="0"/>
          <w:strike w:val="0"/>
          <w:color w:val="000000"/>
          <w:sz w:val="22"/>
          <w:u w:val="none"/>
        </w:rPr>
        <w:t>平成２７年訓令第３５号</w:t>
      </w:r>
      <w:r>
        <w:rPr>
          <w:rFonts w:hint="eastAsia" w:ascii="ＭＳ 明朝" w:hAnsi="ＭＳ 明朝" w:eastAsia="ＭＳ 明朝"/>
          <w:b w:val="0"/>
          <w:i w:val="0"/>
          <w:strike w:val="0"/>
          <w:color w:val="000000"/>
          <w:sz w:val="22"/>
          <w:u w:val="none"/>
        </w:rPr>
        <w:t>）</w:t>
      </w:r>
    </w:p>
    <w:p>
      <w:pPr>
        <w:pStyle w:val="0"/>
        <w:wordWrap w:val="0"/>
        <w:spacing w:before="0" w:beforeLines="0" w:beforeAutospacing="0" w:after="0" w:afterLines="0" w:afterAutospacing="0" w:line="440" w:lineRule="atLeast"/>
        <w:ind w:left="0" w:right="0" w:firstLine="0"/>
        <w:jc w:val="right"/>
        <w:rPr>
          <w:rFonts w:hint="eastAsia" w:ascii="ＭＳ 明朝" w:hAnsi="ＭＳ 明朝" w:eastAsia="ＭＳ 明朝"/>
          <w:b w:val="0"/>
          <w:i w:val="0"/>
          <w:strike w:val="0"/>
          <w:color w:val="000000"/>
          <w:u w:val="none"/>
        </w:rPr>
      </w:pPr>
    </w:p>
    <w:p>
      <w:pPr>
        <w:pStyle w:val="0"/>
        <w:spacing w:before="0" w:beforeLines="0" w:beforeAutospacing="0" w:after="0" w:afterLines="0" w:afterAutospacing="0" w:line="300" w:lineRule="atLeast"/>
        <w:ind w:left="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目次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第１章　総則</w:t>
      </w:r>
      <w:r>
        <w:rPr>
          <w:rFonts w:hint="eastAsia" w:ascii="ＭＳ 明朝" w:hAnsi="ＭＳ 明朝" w:eastAsia="ＭＳ 明朝"/>
          <w:b w:val="0"/>
          <w:i w:val="0"/>
          <w:strike w:val="0"/>
          <w:color w:val="000000"/>
          <w:sz w:val="22"/>
          <w:u w:val="none"/>
        </w:rPr>
        <w:t>（第１条―第２条）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第２章　給付等認定等の手続</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第１節　受付</w:t>
      </w:r>
      <w:r>
        <w:rPr>
          <w:rFonts w:hint="eastAsia" w:ascii="ＭＳ 明朝" w:hAnsi="ＭＳ 明朝" w:eastAsia="ＭＳ 明朝"/>
          <w:b w:val="0"/>
          <w:i w:val="0"/>
          <w:strike w:val="0"/>
          <w:color w:val="000000"/>
          <w:sz w:val="22"/>
          <w:u w:val="none"/>
        </w:rPr>
        <w:t>（第３条―第４条）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第２節　審査及び調査（第５条）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第３節　給付等認定</w:t>
      </w:r>
      <w:r>
        <w:rPr>
          <w:rFonts w:hint="eastAsia" w:ascii="ＭＳ 明朝" w:hAnsi="ＭＳ 明朝" w:eastAsia="ＭＳ 明朝"/>
          <w:b w:val="0"/>
          <w:i w:val="0"/>
          <w:strike w:val="0"/>
          <w:color w:val="000000"/>
          <w:sz w:val="22"/>
          <w:u w:val="none"/>
        </w:rPr>
        <w:t>（第６条―第１５条）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第３章　利用調整等及び保育所における保育の手続</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第１節　受付</w:t>
      </w:r>
      <w:r>
        <w:rPr>
          <w:rFonts w:hint="eastAsia" w:ascii="ＭＳ 明朝" w:hAnsi="ＭＳ 明朝" w:eastAsia="ＭＳ 明朝"/>
          <w:b w:val="0"/>
          <w:i w:val="0"/>
          <w:strike w:val="0"/>
          <w:color w:val="000000"/>
          <w:sz w:val="22"/>
          <w:u w:val="none"/>
        </w:rPr>
        <w:t>（第１６条―第１７条）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第２節　審査及び調査（第１８条）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第３節　利用調整及び要請</w:t>
      </w:r>
      <w:r>
        <w:rPr>
          <w:rFonts w:hint="eastAsia" w:ascii="ＭＳ 明朝" w:hAnsi="ＭＳ 明朝" w:eastAsia="ＭＳ 明朝"/>
          <w:b w:val="0"/>
          <w:i w:val="0"/>
          <w:strike w:val="0"/>
          <w:color w:val="000000"/>
          <w:sz w:val="22"/>
          <w:u w:val="none"/>
        </w:rPr>
        <w:t>（第１９条―第２４条）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第４節　保育所入所の決定等</w:t>
      </w:r>
      <w:r>
        <w:rPr>
          <w:rFonts w:hint="eastAsia" w:ascii="ＭＳ 明朝" w:hAnsi="ＭＳ 明朝" w:eastAsia="ＭＳ 明朝"/>
          <w:b w:val="0"/>
          <w:i w:val="0"/>
          <w:strike w:val="0"/>
          <w:color w:val="000000"/>
          <w:sz w:val="22"/>
          <w:u w:val="none"/>
        </w:rPr>
        <w:t>（第２５条―第２９条）</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附則</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第１章　総則</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（目的）</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第１条　この要綱は、子ども・子育て支援法（平成２４年法律第６５号。以下「法」という。）及び児童福祉法（昭和２２年法律第１６４号）その他の法令に基づき、子どものための教育・保育給付に係る給付認定、子育てのための施設等利用給付認定、乳児等のための支援給付認定、利用調整等及び保育所における保育を行うに当たり、必要な事項を定め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（定義）</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第２条　この要綱において、次の各号に掲げる定義は、当該各号に定めるところによる。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給付等認定　法第２０条第１項、法第３０条の５第１項及び法第３０条の１５第１項に規定する認定</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利用調整等　児童福祉法第２４条第３項に規定する保育所、認定こども園又は家庭的保育事業等の利用に係る調整及び要請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(3) </w:t>
      </w:r>
      <w:r>
        <w:rPr>
          <w:rFonts w:hint="default" w:ascii="ＭＳ 明朝" w:hAnsi="ＭＳ 明朝" w:eastAsia="ＭＳ 明朝"/>
          <w:b w:val="0"/>
          <w:i w:val="0"/>
          <w:strike w:val="0"/>
          <w:color w:val="000000"/>
          <w:sz w:val="22"/>
          <w:u w:val="none"/>
        </w:rPr>
        <w:t>保育所における保育　児童福祉法第２４条第１項の規定に基づく保育所における保育</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第２章　給付等認定等の手続</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第１節　受付</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（給付等認定の申請）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第３条　給付等認定を受けようとする小学校就学前子どもの保護者は、次の各号に掲げる区分に応じ、当該各号に定める申請書を市長に提出する。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法第１９条第１項第１号に掲げる小学校就学前子どもの区分に係る認定を受けようとする場合　教育・保育給付認定申請書（様式第１号）</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法第１９条第１項第２号又は第３号に掲げる小学校就学前子どもの区分に係る認定（以下「教育・保育給付認定」という。）を受けようとする場合　教育・保育給付認定申請書兼保育施設利用申込書（様式第２号）</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(3) </w:t>
      </w:r>
      <w:r>
        <w:rPr>
          <w:rFonts w:hint="default" w:ascii="ＭＳ 明朝" w:hAnsi="ＭＳ 明朝" w:eastAsia="ＭＳ 明朝"/>
          <w:b w:val="0"/>
          <w:i w:val="0"/>
          <w:strike w:val="0"/>
          <w:color w:val="000000"/>
          <w:sz w:val="22"/>
          <w:u w:val="none"/>
        </w:rPr>
        <w:t>法第３０条の４第１号に掲げる小学校就学前子どもの区分に係る認定を受けようとする場合　施設等利用給付認定申請書（法第３０条の４第１号）（様式第３号）</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(4) </w:t>
      </w:r>
      <w:r>
        <w:rPr>
          <w:rFonts w:hint="default" w:ascii="ＭＳ 明朝" w:hAnsi="ＭＳ 明朝" w:eastAsia="ＭＳ 明朝"/>
          <w:b w:val="0"/>
          <w:i w:val="0"/>
          <w:strike w:val="0"/>
          <w:color w:val="000000"/>
          <w:sz w:val="22"/>
          <w:u w:val="none"/>
        </w:rPr>
        <w:t>法第３０条の４第２号又は第３号に掲げる小学校就学前子どもの区分に係る認定を受けようとする場合　施設等利用給付認定申請書（法第３０条の４第２号・第３号）（様式第４号）</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(5) </w:t>
      </w:r>
      <w:r>
        <w:rPr>
          <w:rFonts w:hint="default" w:ascii="ＭＳ 明朝" w:hAnsi="ＭＳ 明朝" w:eastAsia="ＭＳ 明朝"/>
          <w:b w:val="0"/>
          <w:i w:val="0"/>
          <w:strike w:val="0"/>
          <w:color w:val="000000"/>
          <w:sz w:val="22"/>
          <w:u w:val="none"/>
        </w:rPr>
        <w:t>法第３０条の１４に掲げる小学校就学前子どもの区分に係る認定を受けようとする場合　乳児等支援給付（こども誰でも通園制度）認定申請書（様式第４号の２）</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前項の申請において、市内の特定教育・保育施設の利用にあっては、特段の事情がある場合を除き、当該特定教育・保育施設を経由して提出するものとする。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第１項に規定する給付等認定の申請の取下げをしようとする者は、その旨を市長に届け出なければならない。</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（必要書類）</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第４条　市長は、子ども・子育て支援法施行規則（平成２６年内閣府令第４４号。以下「施行規則」という。）第２条第２項第１号の利用者負担額の算定のために必要な事項に関する書類として、当該子どもと同一世帯に属して生計を一にしている父母及びそれ以外の扶養義務者（家計の主宰者である場合に限る。）のすべての者の課税額の合計額算定のため、市町村民税の課税に係る証明書ほか算定に必要な収入に係る書類の提出を求める。ただし、当該書類により証明すべき事実を公簿等によって確認することができるときは、当該書類の提出を省略させる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市長は、給付等認定を受けようとする小学校就学前子どもの保護者に対し、施行規則第１条の事由に応じて、給付等認定のための審査及び調査に必要な書類の提出を求める。</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第２節　審査及び調査</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（審査及び調査）</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第５条　市長は、第３条第１項各号に掲げる申請書の提出があった場合には、状況を把握するため、当該申請書、必要書類、保護者との面接等により審査を行うものとする。この場合において、審査のみでは保育が必要な状況等が十分把握できない場合にあっては、実地等により調査を行うものとする。</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第３節　給付等認定</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（給付等認定）</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第６条　市長は、法第１９条各号、法第３０条の４各号及び法第３０条の１４に掲げる小学校就学前子どもに該当すると認められる場合に給付等認定を行う。</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（施行規則第１条に規定する市町村が認める事由）</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第７条　施行規則第１条第１０号の規定により市町村が認める事由は、次の各号に掲げる事由とする。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別居の親族を常時介護又は看護していること。</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施行規則第１条各号及び前号に掲げるもののほか、これらに類するものとして市長が認める状態にあること。</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（利用者負担額等に関する事項の通知）</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第７条の２　市長は、施行規則第７条第１項第１号の規定による利用者負担額に関する通知を行うときは、利用者負担額決定通知書（様式第５号）により行うものとする。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市長は、施行規則第９条第４項（施行規則第１１条第３項において準用する場合を含む。）の規定による利用者負担額の変更に関する通知を行うときは、利用者負担額変更通知書（様式第６号）により行う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市長は、施行規則第７条第１項第２号の規定による食事の提供に要する費用の支払いの免除の決定に関する通知を行うときは、副食費支払免除決定通知書（様式第７号）により行うものとする。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市長は、施行規則第７条第１項第２号の規定による食事の提供に関する費用の支払い免除の取消しに関する通知を行うときは、副食費支払免除取消通知書（様式第８号）により行うものとする。ただし、小学校就学の始期に達したことによる免除の取消しの場合は、通知を行わないもの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（認定証の交付等）</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第８条　市長は、給付等認定を行ったときは、当該給付等認定に係る保護者（以下「給付等認定保護者」という。）に対し、法第２０条第４項及び法第３０条の５第３項に基づく給付等認定の結果及び施行規則第７条に規定する利用者負担額に関する事項を通知するとともに、施行規則第６条又は施行規則第２８条の２４に規定する事項を記載した支給認定証を交付する。ただし、特定教育・保育施設を経由して申請書が提出された場合における支給認定証の交付は、特段の事情がある場合を除き、当該申請の際に経由した特定教育・保育施設を経由して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市長は、給付等認定を行ったときは、施行規則第７条に基づき、当該給付等認定保護者が利用する特定教育・保育施設又は特定地域型保育事業者（以下「特定教育・保育施設等」という。）に対して、当該給付等認定保護者の利用者負担額に関する事項を通知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（却下）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第９条　市長は、第３条の規定による申請について、当該保護者が子どものための教育・保育給付及び子育てのための施設等利用給付を受ける資格を有すると認められないときは、法第２０条第５項及び法第３０条の５第４項の規定により、理由を付して、その旨を当該保護者に通知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（有効期間）</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第１０条　市長は、施行規則第８条及び施行規則第２８条の５に基づき、給付等認定の有効期間を設定する。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施行規則第８条第４号ロ及び施行規則第２８条の５第４号ロに規定する、効力発生日から、同日から起算して９０日を限度として市町村が定める期間は、９０日とする。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施行規則第８条第６号及び第１２号に規定する施行規則第１条第９号に掲げる事由に該当するものとして認めた事情を勘案して市町村が定める期間は、同号に掲げる事由に該当するものとして認めた当該育児休業の期間等当該子ども及び保護者の状況並びに地域における保育利用の実情を勘案して市長が認める期間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施行規則第８条第７号に規定する施行規則第１条第１０号に掲げる事由に該当するものとして認めた事情を勘案して市町村が定める期間のうち、第７条第１号の規定により市町村が認める事由に該当するときの期間は、効力発生日から当該小学校就学前子どもが小学校就学の始期に達するまでの期間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５　施行規則第８条第１３号に規定する施行規則第１条第１０号に掲げる事由に該当するものとして認めた事情を勘案して市町村が定める期間のうち、第７条第１号の規定により市町村が認める事由に該当するときの期間は、効力発生日から当該小学校就学前子どもが満３歳に達する日の前日までの期間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６　施行規則第８条第７号及び第１３号に規定する施行規則第１条第１０号に掲げる事由に該当するものとして認めた事情を勘案して市町村が定める期間のうち、第７条第２号の規定により市町村が認める事由に該当するときの期間は、施行規則第１条第１０号に掲げる事由に該当するものとして認めた当該子ども及び保護者の状況を勘案して市長が認める期間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７　施行規則第２８条の５第６号の市町村が定める期間は、施行規則第１条第９号又は第１０号に掲げる事由に該当するものとして認めた事情を勘案して市長が適当と認めた期間とする。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（届出）</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第１１条　市長は、給付等認定保護者に対し、毎年、施行規則第１条に掲げる事由の状況（当該給付等認定保護者の小学校就学前子どもが法第１９条第１項第２号及び第３号並びに第３０条の４第２号及び第３号に掲げる小学校就学前子どもである場合に限る。）及び施行規則第２条第２項第１号の利用者負担額の算定のために必要な事項を記載した書類のほか、第４条に規定する書類の提出を求める。ただし、当該書類により証明すべき事実を公簿等によって確認することができるときは、当該書類の提出を省略させる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市長は、前項の届出を受け、当該給付等認定保護者の利用者負担額を変更する必要があると認めるときは、当該給付等認定保護者及び当該給付等認定保護者が利用する特定教育・保育施設等に対して、変更後の利用者負担額に関する事項を通知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市長は、第１項の届出を受け、給付等認定保護者につき、必要があると認めるときは、法第２３条第４項及び法第３０条の８第４項の規定に基づき、給付等認定の変更の認定を行う。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前項の場合にあっては、市長は、施行規則第１２条に基づき、給付等認定保護者に対し、変更認定を行う旨を通知し、支給認定証の提出を求めるとともに、変更を行った事項を記載し、これを返還する。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５　第１項の届出が特定教育・保育施設等を経由して提出された場合における第２項又は前項の通知及び支給認定証の返還は、特段の事情がある場合を除き、当該申請の際に経由した特定教育・保育施設等を経由して行う。</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（給付等認定の変更等）</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第１２条　給付等認定保護者は、現に受けている給付等認定に係る施行規則第６条、施行規則第２８条の４及び施行規則第２８条の２４に規定する事項を変更する必要があるときのほか、第３条の給付等認定の申請内容に変更が生じたときは、教育・保育給付認定及び施設等利用給付認定変更認定申請書兼変更届（様式第９号）又は乳児等支援給付（こども誰でも通園制度）認定変更届（様式第９号の２）を市長に提出しなければならない。</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提出には、変更が生じた事項を証する書類を添付しなければならない。ただし、市長は、当該書類によって証明すべき事実を公簿等によって確認することができるときは、当該書類を省略させる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市内の特定教育・保育施設等を利用している場合の第１項の提出は、当該特定教育・保育施設等を経由して行うことができる。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市長は、第１項の規定による提出を受け、当該給付等認定保護者の利用者負担額を変更する必要があると認めるときは、当該給付等認定保護者及び当該給付等認定保護者が利用する特定教育・保育施設等に対して、変更後の利用者負担額に関する事項を通知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５　市長は、第１項の規定による提出を受け、給付等認定保護者につき、必要があると認めるときは、給付等認定の変更の認定を行い、その旨を通知する。この場合において、市長は、当該変更の認定に係る給付等認定保護者に対し、支給認定証の提出を求めるとともに、変更を行った事項を記載し、これを返還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６　第１項の提出が特定教育・保育施設等を経由してなされた場合における第４項又は前項の通知及び支給認定証の返還は、特段の事情がある場合を除き、当該申請の際に経由した特定教育・保育施設等を経由して行う。</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（職権変更）</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第１３条　市長は、給付等認定保護者につき、法第１９条第１項第３号及び第３０条の４第３号に掲げる小学校就学前子どもに該当する給付等認定子どもが満３歳に達したときその他必要があると認めるときは、法第２３条第４項及び法第３０条の８第４項の規定に基づき、給付等認定の変更の認定を行う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場合にあっては、市長は、施行規則第１２条及び施行規則第２８条の９の規定に基づき、給付等認定保護者に対し、変更認定を行う旨を通知し、支給認定証の提出を求めるとともに、変更を行った事項を記載し、これを返還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長は、第１項の変更を行った場合にあって、当該給付等認定保護者の利用者負担額を変更する必要があると認めるときは、当該給付等認定保護者並びに当該給付等認定保護者が利用する特定教育・保育施設等に対して、変更後の利用者負担額に関する事項を通知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当該給付等認定保護者が市内の特定教育・保育施設等を利用している場合の第２項又は前項の通知及び支給認定証の返還は、特段の事情がある場合を除き、当該申請の際に経由した特定教育・保育施設等を経由して行う。</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（給付等認定の取消し等）</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第１４条　市長は、次の各号のいずれかに該当するときは、給付等認定を取り消すことができる。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給付等認定を受けた満３歳未満の小学校就学前子どもが、給付等認定の有効期間内に、法第１９条第３号、法第３０条の４第３号及び法第３０条の１４に掲げる小学校就学前子どもに該当しなくなったとき。</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給付等認定保護者が、給付等認定の有効期間内に、本市以外の市町村の区域内に居住地を有するに至ったと認めるとき。</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給付等認定保護者（当該給付等認定保護者の小学校就学前子どもが法第３０条の１４に掲げる小学校就学前子どもである場合に限る。）は、現に受けている給付等認定に係る同条に規定する要件が消滅したときは、乳児等支援給付（こども誰でも通園制度）認定消滅届出書（様式第９号の３）をもって市長に届け出るもの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（支給認定証の再交付）</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第１５条　市長は、支給認定証の再交付の申請があったときは、支給認定証を交付するものとする。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前項の申請は、給付認定証再交付申請書（教育・保育給付支給認定証・施設等利用給付支給認定証・乳児等支援給付（こども誰でも通園制度）認定証）（様式第１０号）によるものとする。</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第３章　利用調整等及び保育所における保育の手続</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第１節　受付</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（保育利用に係る申込の受付）</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第１６条　第６条に規定する給付等認定を受けた保護者が保育所、認定こども園又は地域型保育事業（以下「保育所等」という。）の利用を希望する場合において、福祉事務所長（以下「所長」という。）は、第３条第２号に規定する教育・保育給付認定申請書兼保育利用申込書（様式第２号）により、保育利用の申込を受け付け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前項の申請において、市内の保育所等にあっては、特段の事情がある場合を除き、当該保育所等を経由して提出するものとする。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第１項の規定にかかわらず、法第４３条第１項に規定する労働者等の監護する小学校就学前子どもについては、第３章の規定を適用しない。</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第１項の申込は、第３条の申請と併せて行うことができる。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（必要書類）</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第１７条　所長は、教育・保育給付認定保護者に対し、利用調整のための審査及び調査に必要な書類の提出を求める。ただし、前条第４項の規定に基づき第３条の申請と併せて行う場合において、本条本文における必要な書類の提出があったときは、これを要しない。</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第２節　審査及び調査</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（審査及び調査）</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第１８条　所長は、申込内容及び保育を必要とする状況を把握するため、申込書、必要書類、保護者との面接等により審査を行うものとする。この場合において、審査のみでは保育が必要な状況等が十分把握できない場合にあっては、実地等により調査を行うものとする。</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第３節　利用調整及び要請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（利用調整）</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第１９条　所長は、第１６条の保育利用の申込及び所管する区域に所在する保育所等への利用について他の市町村長から受けた調整の依頼に対して、前条の審査及び調査に基づき、利用調整を行う。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前項の規定にかかわらず、他の市町村の区域に所在する保育所等への利用申込を受け付けた場合にあっては、所長は、これを管轄する市町村長に対し、利用調整を依頼する。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第１項の利用調整において、特定教育・保育施設及び特定地域型保育事業並びに特定子ども・子育て支援施設等の運営に関する基準（平成２６年内閣府令第３９号）第４２条第１項第３号の目的で連携施設を確保している場合においては、原則として、引き続き当該連携施設において受け入れて教育・保育を提供することを優先するもの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（選考会議等）</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第２０条　所長は、前条の利用調整を行うにあたり、選考会議を開催し、保育所、認定こども園及び家庭的保育事業等の利用における調整のための基準に基づき選考を行う。</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（結果通知）</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第２１条　所長は、第１６条の申込を行った教育・保育給付認定保護者（所管する区域に所在する保育所等への利用について、他の市町村長から調整の依頼を受けた子どもについては、当該他の市町村長）に対して、第１９条の規定に基づく利用調整の結果を通知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第１９条第２項の場合にあっては、所長は、当該利用調整の結果を受け、第１６条の申込を行った教育・保育給付認定保護者に対して、利用調整の結果を通知する。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（要請）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第２２条　所長は、第１９条の規定に基づく利用調整の結果により、対象となる認定こども園の設置者又は地域型保育事業を行う者に対して、利用調整を行った子どもの利用の要請を行う。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所長は、前項の認定こども園の設置者又は地域型保育事業を行う者に対して、利用調整を行った子どもの保育の利用に必要な限度において、当該申込書及び添付書類の写しを提供するものとする。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（保育所長への通知）</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第２３条　所長は、第１９条の規定に基づく利用調整の結果により、対象となる保育所長に対して、利用調整の結果を通知する。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所長は、前項の保育所長に対して、調整を行った子どもの保育の利用に必要な限度において、当該申込書及び添付書類の写しを提供するものとする。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（利用調整結果の取り消し）</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第２４条　所長は、利用調整及び要請の後、次の各号のいずれかに該当することが明らかになった場合は、利用調整及び要請を取り消すことができる。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申込内容に虚偽等があった場合</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子どもの疾病等により、保育所等における保育が極めて困難と認められる場合</w:t>
      </w:r>
    </w:p>
    <w:p>
      <w:pPr>
        <w:pStyle w:val="0"/>
        <w:spacing w:before="0" w:beforeLines="0" w:beforeAutospacing="0" w:after="0" w:afterLines="0" w:afterAutospacing="0" w:line="300" w:lineRule="atLeast"/>
        <w:ind w:left="0" w:leftChars="0" w:right="0" w:rightChars="0" w:hanging="1769" w:hangingChars="88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第４節　保育所入所の決定等</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（決定）</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第２５条　所長は、保育所の入所について決定を行う。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所長は、前項の入所決定を行った子どもの保護者及び当該保育所長に対し、保育所の入所を決定した旨を通知する。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（利用期間の設定）</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第２６条　所長は、第１０条に規定する教育・保育給付認定の有効期間の範囲内で保育所の入所について利用期間を設定する。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（変更）</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第２７条　第１１条から第１３条までの規定に基づき保育所の入所について決定を行った子どもの保護者の教育・保育給付認定に変更が生じたとき及び第２５条の決定について変更を行う必要が認められたときは、所長は保育所の入所について変更の決定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所長は、前項の入所について変更の決定を行った子どもの保護者及び当該保育所長に対し、保育所の入所について変更の決定を行った旨を通知する。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（解除）</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第２８条　所長は、次の各号のいずれかに該当するとき、保育所の入所について解除の決定を行う。</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当該子どもの保護者から、保育所における保育について解除の申し出があったとき。</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当該子どもの年齢が、保育所が定める利用可能な年齢を超えるに至ったとき。</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(3) </w:t>
      </w:r>
      <w:r>
        <w:rPr>
          <w:rFonts w:hint="default" w:ascii="ＭＳ 明朝" w:hAnsi="ＭＳ 明朝" w:eastAsia="ＭＳ 明朝"/>
          <w:b w:val="0"/>
          <w:i w:val="0"/>
          <w:strike w:val="0"/>
          <w:color w:val="000000"/>
          <w:sz w:val="22"/>
          <w:u w:val="none"/>
        </w:rPr>
        <w:t>当該子どもの保護者が、本市以外の市町村の区域内に居住地を有するに至ったと認めるとき。ただし、居住地の市町村で教育・保育給付認定を受けて、引き続き当該保育所における保育の利用を継続することを妨げない。</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(4) </w:t>
      </w:r>
      <w:r>
        <w:rPr>
          <w:rFonts w:hint="default" w:ascii="ＭＳ 明朝" w:hAnsi="ＭＳ 明朝" w:eastAsia="ＭＳ 明朝"/>
          <w:b w:val="0"/>
          <w:i w:val="0"/>
          <w:strike w:val="0"/>
          <w:color w:val="000000"/>
          <w:sz w:val="22"/>
          <w:u w:val="none"/>
        </w:rPr>
        <w:t>当該子どもが、教育・保育給付認定子どもに該当しなくなったとき。</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所長は、次の各号のいずれかに該当するとき、保育所の入所について解除の決定を行うことができる。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(1) </w:t>
      </w:r>
      <w:r>
        <w:rPr>
          <w:rFonts w:hint="default" w:ascii="ＭＳ 明朝" w:hAnsi="ＭＳ 明朝" w:eastAsia="ＭＳ 明朝"/>
          <w:b w:val="0"/>
          <w:i w:val="0"/>
          <w:strike w:val="0"/>
          <w:color w:val="000000"/>
          <w:sz w:val="22"/>
          <w:u w:val="none"/>
        </w:rPr>
        <w:t>申込内容に虚偽等があった場合</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 xml:space="preserve">(2) </w:t>
      </w:r>
      <w:r>
        <w:rPr>
          <w:rFonts w:hint="default" w:ascii="ＭＳ 明朝" w:hAnsi="ＭＳ 明朝" w:eastAsia="ＭＳ 明朝"/>
          <w:b w:val="0"/>
          <w:i w:val="0"/>
          <w:strike w:val="0"/>
          <w:color w:val="000000"/>
          <w:sz w:val="22"/>
          <w:u w:val="none"/>
        </w:rPr>
        <w:t>当該子どもの疾病等により、保育所における保育が極めて困難と認められる場合</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前項の場合にあって、保育所における保育の継続について当該保護者の意思が確認できないとき又は意思に反するときは、所長は、必要な手続を経て保育所の入所について解除の決定を行うものとする。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４　所長は、第１項又は第２項による解除の決定を行った場合は、解除の決定を行った子どもの保護者及び当該保育所長に対し、解除の決定を行った旨を通知する（第１項第２号の場合を除く。）。</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第２９条　この要綱に定めるもののほか、必要な事項は、市長が別に定めるものとする。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bookmarkStart w:id="0" w:name="_GoBack"/>
      <w:bookmarkEnd w:id="0"/>
    </w:p>
    <w:p>
      <w:pPr>
        <w:pStyle w:val="0"/>
        <w:spacing w:before="0" w:beforeLines="0" w:beforeAutospacing="0" w:after="0" w:afterLines="0" w:afterAutospacing="0" w:line="300" w:lineRule="atLeast"/>
        <w:ind w:left="66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附　則</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（施行期日）</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１　この訓令は、平成２７年４月１日から施行する。</w:t>
      </w:r>
    </w:p>
    <w:p>
      <w:pPr>
        <w:pStyle w:val="0"/>
        <w:spacing w:before="0" w:beforeLines="0" w:beforeAutospacing="0" w:after="0" w:afterLines="0" w:afterAutospacing="0" w:line="300" w:lineRule="atLeast"/>
        <w:ind w:left="22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（事前準備）</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平成２７年４月１日から教育・保育施設の利用を希望する小学校就学前子どもにかかる教育・保育給付に係る支給認定手続きについては、施行日前において、必要な認定手続きをすることができる。</w:t>
      </w:r>
    </w:p>
    <w:p>
      <w:pPr>
        <w:pStyle w:val="0"/>
        <w:spacing w:before="0" w:beforeLines="0" w:beforeAutospacing="0" w:after="0" w:afterLines="0" w:afterAutospacing="0" w:line="300" w:lineRule="atLeast"/>
        <w:ind w:left="660" w:leftChars="0" w:right="0" w:rightChars="0" w:firstLineChars="0"/>
        <w:jc w:val="both"/>
        <w:rPr>
          <w:rFonts w:hint="eastAsia" w:ascii="ＭＳ 明朝" w:hAnsi="ＭＳ 明朝" w:eastAsia="ＭＳ 明朝"/>
          <w:b w:val="0"/>
          <w:i w:val="0"/>
          <w:strike w:val="0"/>
          <w:color w:val="000000"/>
          <w:u w:val="none"/>
        </w:rPr>
      </w:pPr>
      <w:r>
        <w:rPr>
          <w:rFonts w:hint="eastAsia" w:ascii="ＭＳ 明朝" w:hAnsi="ＭＳ 明朝" w:eastAsia="ＭＳ 明朝"/>
          <w:b w:val="0"/>
          <w:i w:val="0"/>
          <w:strike w:val="0"/>
          <w:color w:val="000000"/>
          <w:u w:val="none"/>
        </w:rPr>
        <w:t>（略）</w:t>
      </w:r>
    </w:p>
    <w:p>
      <w:pPr>
        <w:pStyle w:val="0"/>
        <w:spacing w:before="0" w:beforeLines="0" w:beforeAutospacing="0" w:after="0" w:afterLines="0" w:afterAutospacing="0" w:line="300" w:lineRule="atLeast"/>
        <w:ind w:left="660" w:leftChars="0" w:right="0" w:rightChars="0" w:firstLineChars="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附　則（令和７年１２月２５日）</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１　この訓令は、令和８年４月１日から施行する。</w:t>
      </w:r>
    </w:p>
    <w:p>
      <w:pPr>
        <w:pStyle w:val="0"/>
        <w:spacing w:before="0" w:beforeLines="0" w:beforeAutospacing="0" w:after="0" w:afterLines="0" w:afterAutospacing="0" w:line="300" w:lineRule="atLeast"/>
        <w:ind w:left="0" w:leftChars="0" w:right="0" w:rightChars="0" w:hanging="442" w:hangingChars="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令和８年４月１日から乳児等のための支援給付を希望する小学校就学前子どもに係る乳児等支援給付に係る支給認定手続きについては、施行日前において、必要な認定手続きをすることができる。</w:t>
      </w:r>
    </w:p>
    <w:p>
      <w:pPr>
        <w:rPr>
          <w:rFonts w:hint="default"/>
          <w:sz w:val="24"/>
        </w:rPr>
        <w:sectPr>
          <w:footerReference r:id="rId5" w:type="default"/>
          <w:pgSz w:w="11905" w:h="16837"/>
          <w:pgMar w:top="1417" w:right="1133" w:bottom="1134" w:left="1417" w:header="720" w:footer="720" w:gutter="0"/>
          <w:cols w:space="720"/>
          <w:textDirection w:val="lrTb"/>
          <w:docGrid w:type="linesAndChars" w:linePitch="311" w:charSpace="-389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1"/>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3"/>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2"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5"/>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4"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9"/>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0991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21"/>
                    <a:stretch>
                      <a:fillRect/>
                    </a:stretch>
                  </pic:blipFill>
                  <pic:spPr>
                    <a:xfrm>
                      <a:off x="0" y="0"/>
                      <a:ext cx="5745480" cy="8209915"/>
                    </a:xfrm>
                    <a:prstGeom prst="rect"/>
                    <a:noFill/>
                    <a:ln>
                      <a:miter/>
                    </a:ln>
                  </pic:spPr>
                </pic:pic>
              </a:graphicData>
            </a:graphic>
          </wp:inline>
        </w:drawing>
      </w:r>
    </w:p>
    <w:p>
      <w:pPr>
        <w:rPr>
          <w:rFonts w:hint="default"/>
          <w:sz w:val="24"/>
        </w:rPr>
        <w:sectPr>
          <w:footerReference r:id="rId2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23"/>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2"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25"/>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4"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2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29"/>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31"/>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33"/>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2"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35"/>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4"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3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676900" cy="814514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39"/>
                    <a:stretch>
                      <a:fillRect/>
                    </a:stretch>
                  </pic:blipFill>
                  <pic:spPr>
                    <a:xfrm>
                      <a:off x="0" y="0"/>
                      <a:ext cx="5676900" cy="8145145"/>
                    </a:xfrm>
                    <a:prstGeom prst="rect"/>
                    <a:noFill/>
                    <a:ln>
                      <a:miter/>
                    </a:ln>
                  </pic:spPr>
                </pic:pic>
              </a:graphicData>
            </a:graphic>
          </wp:inline>
        </w:drawing>
      </w:r>
    </w:p>
    <w:p>
      <w:pPr>
        <w:rPr>
          <w:rFonts w:hint="default"/>
          <w:sz w:val="24"/>
        </w:rPr>
        <w:sectPr>
          <w:footerReference r:id="rId38" w:type="default"/>
          <w:pgSz w:w="11905" w:h="16837"/>
          <w:pgMar w:top="1417" w:right="1133" w:bottom="1417" w:left="1700" w:header="720" w:footer="720" w:gutter="0"/>
          <w:cols w:space="720"/>
          <w:textDirection w:val="lrTb"/>
          <w:docGrid w:type="linesAndChars" w:linePitch="583" w:charSpace="12902"/>
        </w:sectPr>
      </w:pPr>
    </w:p>
    <w:p>
      <w:pPr>
        <w:pStyle w:val="0"/>
        <w:rPr>
          <w:rFonts w:hint="eastAsia" w:ascii="ＭＳ 明朝" w:hAnsi="ＭＳ 明朝" w:eastAsia="ＭＳ 明朝"/>
          <w:b w:val="0"/>
          <w:i w:val="0"/>
          <w:color w:val="000000"/>
        </w:rPr>
      </w:pPr>
      <w:bookmarkStart w:id="1" w:name="last"/>
      <w:bookmarkEnd w:id="1"/>
    </w:p>
    <w:sectPr>
      <w:footerReference r:id="rId40" w:type="default"/>
      <w:pgSz w:w="11905" w:h="16837"/>
      <w:pgMar w:top="1417" w:right="1133" w:bottom="1417" w:left="1700" w:header="720" w:footer="720" w:gutter="0"/>
      <w:cols w:space="720"/>
      <w:textDirection w:val="lrTb"/>
      <w:docGrid w:type="linesAndChars" w:linePitch="583" w:charSpace="1290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Arial">
    <w:panose1 w:val="00000000000000000000"/>
    <w:charset w:val="00"/>
    <w:family w:val="swiss"/>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7</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26</w:t>
    </w:r>
    <w:r>
      <w:rPr>
        <w:rFonts w:hint="eastAsia"/>
      </w:rPr>
      <w:fldChar w:fldCharType="end"/>
    </w: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18</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20</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22</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23</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24</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25</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26</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1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27</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10</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12</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13</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14</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15</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16</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17</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PageRef last </w:instrText>
    </w:r>
    <w:r>
      <w:rPr>
        <w:rFonts w:hint="eastAsia"/>
      </w:rPr>
      <w:fldChar w:fldCharType="separate"/>
    </w:r>
    <w:r>
      <w:rPr>
        <w:rFonts w:hint="default" w:ascii="Century" w:hAnsi="Century" w:eastAsia="ＭＳ 明朝"/>
        <w:b w:val="0"/>
        <w:i w:val="0"/>
        <w:color w:val="000000"/>
        <w:sz w:val="21"/>
      </w:rPr>
      <w:t>27</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720"/>
  <w:drawingGridHorizontalSpacing w:val="200"/>
  <w:drawingGridVerticalSpacing w:val="155"/>
  <w:displayVerticalDrawingGridEvery w:val="2"/>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Arial" w:hAnsi="Arial" w:eastAsia="ＭＳ 明朝"/>
      </w:rPr>
    </w:rPrDefault>
    <w:pPrDefault/>
  </w:docDefaults>
  <w:style w:type="paragraph" w:styleId="0" w:default="1">
    <w:name w:val="Normal"/>
    <w:next w:val="0"/>
    <w:link w:val="0"/>
    <w:uiPriority w:val="0"/>
    <w:qFormat/>
    <w:pPr>
      <w:autoSpaceDE w:val="0"/>
      <w:autoSpaceDN w:val="0"/>
      <w:adjustRightInd w:val="0"/>
    </w:pPr>
    <w:rPr>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1.png" /><Relationship Id="rId8" Type="http://schemas.openxmlformats.org/officeDocument/2006/relationships/footer" Target="footer3.xml" /><Relationship Id="rId9" Type="http://schemas.openxmlformats.org/officeDocument/2006/relationships/image" Target="media/image2.png" /><Relationship Id="rId10" Type="http://schemas.openxmlformats.org/officeDocument/2006/relationships/footer" Target="footer4.xml" /><Relationship Id="rId11" Type="http://schemas.openxmlformats.org/officeDocument/2006/relationships/image" Target="media/image3.png" /><Relationship Id="rId12" Type="http://schemas.openxmlformats.org/officeDocument/2006/relationships/footer" Target="footer5.xml" /><Relationship Id="rId13" Type="http://schemas.openxmlformats.org/officeDocument/2006/relationships/image" Target="media/image4.png" /><Relationship Id="rId14" Type="http://schemas.openxmlformats.org/officeDocument/2006/relationships/footer" Target="footer6.xml" /><Relationship Id="rId15" Type="http://schemas.openxmlformats.org/officeDocument/2006/relationships/image" Target="media/image5.png" /><Relationship Id="rId16" Type="http://schemas.openxmlformats.org/officeDocument/2006/relationships/footer" Target="footer7.xml" /><Relationship Id="rId17" Type="http://schemas.openxmlformats.org/officeDocument/2006/relationships/image" Target="media/image6.png" /><Relationship Id="rId18" Type="http://schemas.openxmlformats.org/officeDocument/2006/relationships/footer" Target="footer8.xml" /><Relationship Id="rId19" Type="http://schemas.openxmlformats.org/officeDocument/2006/relationships/image" Target="media/image7.png" /><Relationship Id="rId20" Type="http://schemas.openxmlformats.org/officeDocument/2006/relationships/footer" Target="footer9.xml" /><Relationship Id="rId21" Type="http://schemas.openxmlformats.org/officeDocument/2006/relationships/image" Target="media/image8.png" /><Relationship Id="rId22" Type="http://schemas.openxmlformats.org/officeDocument/2006/relationships/footer" Target="footer10.xml" /><Relationship Id="rId23" Type="http://schemas.openxmlformats.org/officeDocument/2006/relationships/image" Target="media/image9.png" /><Relationship Id="rId24" Type="http://schemas.openxmlformats.org/officeDocument/2006/relationships/footer" Target="footer11.xml" /><Relationship Id="rId25" Type="http://schemas.openxmlformats.org/officeDocument/2006/relationships/image" Target="media/image10.png" /><Relationship Id="rId26" Type="http://schemas.openxmlformats.org/officeDocument/2006/relationships/footer" Target="footer12.xml" /><Relationship Id="rId27" Type="http://schemas.openxmlformats.org/officeDocument/2006/relationships/image" Target="media/image11.png" /><Relationship Id="rId28" Type="http://schemas.openxmlformats.org/officeDocument/2006/relationships/footer" Target="footer13.xml" /><Relationship Id="rId29" Type="http://schemas.openxmlformats.org/officeDocument/2006/relationships/image" Target="media/image12.png" /><Relationship Id="rId30" Type="http://schemas.openxmlformats.org/officeDocument/2006/relationships/footer" Target="footer14.xml" /><Relationship Id="rId31" Type="http://schemas.openxmlformats.org/officeDocument/2006/relationships/image" Target="media/image13.png" /><Relationship Id="rId32" Type="http://schemas.openxmlformats.org/officeDocument/2006/relationships/footer" Target="footer15.xml" /><Relationship Id="rId33" Type="http://schemas.openxmlformats.org/officeDocument/2006/relationships/image" Target="media/image14.png" /><Relationship Id="rId34" Type="http://schemas.openxmlformats.org/officeDocument/2006/relationships/footer" Target="footer16.xml" /><Relationship Id="rId35" Type="http://schemas.openxmlformats.org/officeDocument/2006/relationships/image" Target="media/image15.png" /><Relationship Id="rId36" Type="http://schemas.openxmlformats.org/officeDocument/2006/relationships/footer" Target="footer17.xml" /><Relationship Id="rId37" Type="http://schemas.openxmlformats.org/officeDocument/2006/relationships/image" Target="media/image16.png" /><Relationship Id="rId38" Type="http://schemas.openxmlformats.org/officeDocument/2006/relationships/footer" Target="footer18.xml" /><Relationship Id="rId39" Type="http://schemas.openxmlformats.org/officeDocument/2006/relationships/image" Target="media/image17.png" /><Relationship Id="rId40" Type="http://schemas.openxmlformats.org/officeDocument/2006/relationships/footer" Target="footer19.xml" /><Relationship Id="rId41"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TotalTime>
  <Pages>37</Pages>
  <Words>20</Words>
  <Characters>10505</Characters>
  <Application>JUST Note</Application>
  <Lines>487</Lines>
  <Paragraphs>222</Paragraphs>
  <CharactersWithSpaces>10645</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dcterms:created xsi:type="dcterms:W3CDTF">2026-03-10T02:12:00Z</dcterms:created>
  <dcterms:modified xsi:type="dcterms:W3CDTF">2026-03-10T02:11:48Z</dcterms:modified>
  <cp:revision>1</cp:revision>
</cp:coreProperties>
</file>