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20" w:lineRule="atLeast"/>
        <w:ind w:left="840" w:right="0" w:hanging="210"/>
        <w:jc w:val="both"/>
        <w:rPr>
          <w:rFonts w:hint="eastAsia" w:ascii="Century" w:hAnsi="Century" w:eastAsia="ＭＳ 明朝"/>
          <w:b w:val="0"/>
          <w:i w:val="0"/>
          <w:strike w:val="0"/>
          <w:color w:val="000000"/>
          <w:sz w:val="21"/>
          <w:u w:val="none"/>
        </w:rPr>
      </w:pPr>
      <w:bookmarkStart w:id="0" w:name="_GoBack"/>
      <w:bookmarkEnd w:id="0"/>
      <w:r>
        <w:rPr>
          <w:rFonts w:hint="eastAsia" w:ascii="Century" w:hAnsi="Century" w:eastAsia="ＭＳ 明朝"/>
          <w:b w:val="0"/>
          <w:i w:val="0"/>
          <w:strike w:val="0"/>
          <w:color w:val="000000"/>
          <w:sz w:val="21"/>
          <w:u w:val="none"/>
        </w:rPr>
        <w:t>○相生市特定乳児等通園支援事業の運営に関する基準を定める条例</w:t>
      </w:r>
    </w:p>
    <w:p>
      <w:pPr>
        <w:pStyle w:val="0"/>
        <w:spacing w:before="0" w:beforeLines="0" w:beforeAutospacing="0" w:after="0" w:afterLines="0" w:afterAutospacing="0" w:line="440" w:lineRule="atLeast"/>
        <w:ind w:left="0" w:right="0"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令和７年１２月１１日</w:t>
      </w:r>
    </w:p>
    <w:p>
      <w:pPr>
        <w:pStyle w:val="0"/>
        <w:spacing w:before="0" w:beforeLines="0" w:beforeAutospacing="0" w:after="0" w:afterLines="0" w:afterAutospacing="0" w:line="440" w:lineRule="atLeast"/>
        <w:ind w:left="0" w:right="0"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条例第２６号</w:t>
      </w:r>
    </w:p>
    <w:p>
      <w:pPr>
        <w:pStyle w:val="0"/>
        <w:spacing w:before="0" w:beforeLines="0" w:beforeAutospacing="0" w:after="0" w:afterLines="0" w:afterAutospacing="0" w:line="440" w:lineRule="atLeast"/>
        <w:ind w:left="22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（趣旨）</w:t>
      </w:r>
    </w:p>
    <w:p>
      <w:pPr>
        <w:pStyle w:val="0"/>
        <w:spacing w:before="0" w:beforeLines="0" w:beforeAutospacing="0" w:after="0" w:afterLines="0" w:afterAutospacing="0" w:line="440" w:lineRule="atLeast"/>
        <w:ind w:left="220" w:right="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第１条　この条例は、子ども・子育て支援法（平成２４年法律第６５号）第５４条の３において準用する同法第４６条第２項の規定に基づき、特定乳児等通園支援事業の運営に関する基準を定めるものとする。</w:t>
      </w:r>
    </w:p>
    <w:p>
      <w:pPr>
        <w:pStyle w:val="0"/>
        <w:spacing w:before="0" w:beforeLines="0" w:beforeAutospacing="0" w:after="0" w:afterLines="0" w:afterAutospacing="0" w:line="440" w:lineRule="atLeast"/>
        <w:ind w:left="22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（特定乳児等通園支援事業の運営に関する基準）</w:t>
      </w:r>
    </w:p>
    <w:p>
      <w:pPr>
        <w:pStyle w:val="0"/>
        <w:spacing w:before="0" w:beforeLines="0" w:beforeAutospacing="0" w:after="0" w:afterLines="0" w:afterAutospacing="0" w:line="440" w:lineRule="atLeast"/>
        <w:ind w:left="220" w:right="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第２条　特定乳児等通園支援事業の運営に関する基準は、次条に定めるもののほか、特定乳児等通園支援事業の運営に関する基準（令和７年内閣府令第９５号）の規定（同府令第１条を除く。）による基準をもって、その基準とする。</w:t>
      </w:r>
    </w:p>
    <w:p>
      <w:pPr>
        <w:pStyle w:val="0"/>
        <w:spacing w:before="0" w:beforeLines="0" w:beforeAutospacing="0" w:after="0" w:afterLines="0" w:afterAutospacing="0" w:line="440" w:lineRule="atLeast"/>
        <w:ind w:left="22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（暴力団等の排除）</w:t>
      </w:r>
    </w:p>
    <w:p>
      <w:pPr>
        <w:pStyle w:val="0"/>
        <w:spacing w:before="0" w:beforeLines="0" w:beforeAutospacing="0" w:after="0" w:afterLines="0" w:afterAutospacing="0" w:line="440" w:lineRule="atLeast"/>
        <w:ind w:left="220" w:right="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第３条　前条に規定する基準により特定乳児等通園支援事業を行う事業所の設立代表者、役員又は管理者は、相生市暴力団排除条例（平成２４年条例第２０号）第２条第２号又は第３号に規定する者であってはならない。</w:t>
      </w:r>
    </w:p>
    <w:p>
      <w:pPr>
        <w:pStyle w:val="0"/>
        <w:spacing w:before="0" w:beforeLines="0" w:beforeAutospacing="0" w:after="0" w:afterLines="0" w:afterAutospacing="0" w:line="440" w:lineRule="atLeast"/>
        <w:ind w:left="220" w:right="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２　特定乳児等通園支援事業を行う事業所は、その運営について、相生市暴力団排除条例第２条第１号から第３号までに掲げる者の支配を受けてはならない。</w:t>
      </w:r>
    </w:p>
    <w:p>
      <w:pPr>
        <w:pStyle w:val="0"/>
        <w:spacing w:before="0" w:beforeLines="0" w:beforeAutospacing="0" w:after="0" w:afterLines="0" w:afterAutospacing="0" w:line="440" w:lineRule="atLeast"/>
        <w:ind w:left="66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附　則</w:t>
      </w:r>
    </w:p>
    <w:p>
      <w:pPr>
        <w:pStyle w:val="0"/>
        <w:spacing w:before="0" w:beforeLines="0" w:beforeAutospacing="0" w:after="0" w:afterLines="0" w:afterAutospacing="0" w:line="440" w:lineRule="atLeast"/>
        <w:ind w:left="0" w:right="0" w:firstLine="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この条例は、令和８年４月１日から施行する。</w:t>
      </w:r>
    </w:p>
    <w:p>
      <w:pPr>
        <w:pStyle w:val="0"/>
        <w:spacing w:line="440" w:lineRule="atLeast"/>
        <w:ind w:left="0" w:right="0" w:firstLine="0"/>
        <w:jc w:val="both"/>
        <w:rPr>
          <w:rFonts w:hint="eastAsia" w:ascii="ＭＳ 明朝" w:hAnsi="ＭＳ 明朝" w:eastAsia="ＭＳ 明朝"/>
          <w:b w:val="0"/>
          <w:i w:val="0"/>
          <w:color w:val="000000"/>
        </w:rPr>
      </w:pPr>
      <w:bookmarkStart w:id="1" w:name="last"/>
      <w:bookmarkEnd w:id="1"/>
    </w:p>
    <w:sectPr>
      <w:footerReference r:id="rId5" w:type="default"/>
      <w:pgSz w:w="11905" w:h="16837"/>
      <w:pgMar w:top="1417" w:right="1133" w:bottom="1417" w:left="1700" w:header="720" w:footer="720" w:gutter="0"/>
      <w:cols w:space="720"/>
      <w:textDirection w:val="lrTb"/>
      <w:docGrid w:type="linesAndChars" w:linePitch="583" w:charSpace="129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ind w:left="0" w:right="0"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rPr>
      <w:t>1</w:t>
    </w:r>
    <w:r>
      <w:rPr>
        <w:rFonts w:hint="eastAsia"/>
      </w:rPr>
      <w:fldChar w:fldCharType="end"/>
    </w:r>
    <w:r>
      <w:rPr>
        <w:rFonts w:hint="default" w:ascii="Century" w:hAnsi="Century" w:eastAsia="ＭＳ 明朝"/>
        <w:b w:val="0"/>
        <w:i w:val="0"/>
        <w:strike w:val="0"/>
        <w:color w:val="000000"/>
        <w:sz w:val="21"/>
        <w:u w:val="none"/>
      </w:rPr>
      <w:t>/</w:t>
    </w:r>
    <w:r>
      <w:rPr>
        <w:rFonts w:hint="eastAsia"/>
      </w:rPr>
      <w:fldChar w:fldCharType="begin"/>
    </w:r>
    <w:r>
      <w:rPr>
        <w:rFonts w:hint="default" w:ascii="Century" w:hAnsi="Century" w:eastAsia="ＭＳ 明朝"/>
        <w:b w:val="0"/>
        <w:i w:val="0"/>
        <w:color w:val="000000"/>
        <w:sz w:val="21"/>
      </w:rPr>
      <w:instrText xml:space="preserve"> PAGEREF "last"  </w:instrText>
    </w:r>
    <w:r>
      <w:rPr>
        <w:rFonts w:hint="eastAsia"/>
      </w:rPr>
      <w:fldChar w:fldCharType="separate"/>
    </w:r>
    <w:r>
      <w:rPr>
        <w:rFonts w:hint="default" w:ascii="Century" w:hAnsi="Century" w:eastAsia="ＭＳ 明朝"/>
        <w:b w:val="0"/>
        <w:i w:val="0"/>
        <w:color w:val="000000"/>
        <w:sz w:val="21"/>
      </w:rPr>
      <w:t xml:space="preserve">#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83"/>
  <w:drawingGridVerticalSpacing w:val="58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0</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2026-02-17T02:01:00Z</dcterms:created>
  <dcterms:modified xsi:type="dcterms:W3CDTF">2026-02-17T02:00:58Z</dcterms:modified>
  <cp:revision>1</cp:revision>
</cp:coreProperties>
</file>