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="ＭＳ ゴシック" w:hAnsi="ＭＳ ゴシック" w:eastAsia="ＭＳ ゴシック"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120015</wp:posOffset>
                </wp:positionV>
                <wp:extent cx="5553075" cy="1009650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55530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exact"/>
                              <w:ind w:firstLine="210" w:firstLineChars="100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令和５年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80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9.44pt;mso-position-vertical-relative:text;mso-position-horizontal-relative:margin;v-text-anchor:top;position:absolute;height:79.5pt;mso-wrap-distance-top:0pt;width:437.25pt;mso-wrap-distance-left:9pt;margin-left:2.2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spacing w:line="280" w:lineRule="exact"/>
                        <w:ind w:firstLine="210" w:firstLineChars="100"/>
                        <w:rPr>
                          <w:rFonts w:hint="eastAsia" w:asciiTheme="minorEastAsia" w:hAnsiTheme="minorEastAsia" w:eastAsiaTheme="minorEastAsia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hint="eastAsia" w:asciiTheme="minorEastAsia" w:hAnsiTheme="minorEastAsia" w:eastAsiaTheme="minorEastAsia"/>
                        </w:rPr>
                        <w:t>令和５年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>
                      <w:pPr>
                        <w:pStyle w:val="0"/>
                        <w:spacing w:line="280" w:lineRule="exact"/>
                        <w:rPr>
                          <w:rFonts w:hint="eastAsia" w:asciiTheme="minorEastAsia" w:hAnsiTheme="minorEastAsia" w:eastAsiaTheme="minorEastAsia"/>
                        </w:rPr>
                      </w:pPr>
                    </w:p>
                    <w:p>
                      <w:pPr>
                        <w:pStyle w:val="0"/>
                        <w:spacing w:line="280" w:lineRule="exact"/>
                        <w:ind w:firstLine="280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>□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 w:eastAsiaTheme="minor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</w:p>
    <w:p>
      <w:pPr>
        <w:pStyle w:val="0"/>
        <w:suppressAutoHyphens w:val="1"/>
        <w:wordWrap w:val="0"/>
        <w:spacing w:line="260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様式第４－②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8505"/>
      </w:tblGrid>
      <w:tr>
        <w:trPr/>
        <w:tc>
          <w:tcPr>
            <w:tcW w:w="8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中小企業信用保険法第２条第５項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第４号の規定による認定申請書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（あて先）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3"/>
                <w:kern w:val="0"/>
                <w:fitText w:val="1767" w:id="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pacing w:val="13"/>
                <w:kern w:val="0"/>
                <w:u w:val="none" w:color="auto"/>
                <w:fitText w:val="1767" w:id="1"/>
              </w:rPr>
              <w:t>所在地（住所</w:t>
            </w:r>
            <w:r>
              <w:rPr>
                <w:rFonts w:hint="eastAsia" w:asciiTheme="minorEastAsia" w:hAnsiTheme="minorEastAsia" w:eastAsiaTheme="minorEastAsia"/>
                <w:color w:val="000000"/>
                <w:spacing w:val="5"/>
                <w:kern w:val="0"/>
                <w:u w:val="none" w:color="auto"/>
                <w:fitText w:val="1767" w:id="1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　　　　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  <w:u w:val="none" w:color="auto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</w:t>
            </w:r>
            <w:r>
              <w:rPr>
                <w:rFonts w:hint="eastAsia" w:asciiTheme="minorEastAsia" w:hAnsiTheme="minorEastAsia" w:eastAsiaTheme="minorEastAsia"/>
                <w:color w:val="000000"/>
                <w:spacing w:val="210"/>
                <w:kern w:val="0"/>
                <w:u w:val="none" w:color="000000"/>
                <w:fitText w:val="1470" w:id="2"/>
              </w:rPr>
              <w:t>企業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  <w:fitText w:val="1470" w:id="2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auto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spacing w:val="105"/>
                <w:kern w:val="0"/>
                <w:u w:val="none" w:color="000000"/>
                <w:fitText w:val="1470" w:id="3"/>
              </w:rPr>
              <w:t>代表者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  <w:fitText w:val="1470" w:id="3"/>
              </w:rPr>
              <w:t>名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>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none" w:color="000000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記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１　事業開始年月日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２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（１）売上高等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（イ）最近１か月間の売上高等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Ａ：災害等の発生における最近１か月間の売上高等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Ｂ：Ａの期間に対応する前年１か月間の売上高等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（ロ）最近３か月間の売上高等の実績見込み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Ｂ＋Ｄ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×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100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Ｃ：Ａの期間後２か月間の見込み売上高等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Ｄ：Ｃの期間に対応する前年の２か月間の売上高等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hint="eastAsia" w:asciiTheme="minorEastAsia" w:hAnsiTheme="minorEastAsia" w:eastAsiaTheme="minorEastAsia"/>
                <w:color w:val="000000"/>
                <w:spacing w:val="16"/>
                <w:kern w:val="0"/>
              </w:rPr>
            </w:pPr>
          </w:p>
        </w:tc>
      </w:tr>
    </w:tbl>
    <w:p>
      <w:pPr>
        <w:pStyle w:val="0"/>
        <w:suppressAutoHyphens w:val="1"/>
        <w:wordWrap w:val="0"/>
        <w:spacing w:line="246" w:lineRule="exact"/>
        <w:ind w:left="1230" w:hanging="1230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（留意事項）</w:t>
      </w:r>
    </w:p>
    <w:p>
      <w:pPr>
        <w:pStyle w:val="0"/>
        <w:suppressAutoHyphens w:val="1"/>
        <w:wordWrap w:val="0"/>
        <w:spacing w:line="246" w:lineRule="exact"/>
        <w:jc w:val="left"/>
        <w:textAlignment w:val="baseline"/>
        <w:rPr>
          <w:rFonts w:hint="eastAsia" w:asciiTheme="minorEastAsia" w:hAnsiTheme="minorEastAsia" w:eastAsiaTheme="minorEastAsia"/>
          <w:color w:val="000000"/>
          <w:spacing w:val="16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①　本認定とは別に、金融機関及び信用保証協会による金融上の審査があります。</w:t>
      </w:r>
    </w:p>
    <w:p>
      <w:pPr>
        <w:pStyle w:val="0"/>
        <w:suppressAutoHyphens w:val="1"/>
        <w:wordWrap w:val="0"/>
        <w:spacing w:line="260" w:lineRule="exact"/>
        <w:ind w:left="420" w:hanging="420" w:hangingChars="200"/>
        <w:jc w:val="left"/>
        <w:textAlignment w:val="baseline"/>
        <w:rPr>
          <w:rFonts w:hint="eastAsia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11"/>
        <w:tblW w:w="9498" w:type="dxa"/>
        <w:tblInd w:w="-43" w:type="dxa"/>
        <w:tblBorders>
          <w:top w:val="dashed" w:color="auto" w:sz="8" w:space="0"/>
          <w:left w:val="dashed" w:color="auto" w:sz="8" w:space="0"/>
          <w:bottom w:val="dashed" w:color="auto" w:sz="8" w:space="0"/>
          <w:right w:val="dashed" w:color="auto" w:sz="8" w:space="0"/>
          <w:insideH w:val="dashed" w:color="auto" w:sz="8" w:space="0"/>
          <w:insideV w:val="dashed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498"/>
      </w:tblGrid>
      <w:tr>
        <w:trPr>
          <w:trHeight w:val="300" w:hRule="atLeast"/>
        </w:trPr>
        <w:tc>
          <w:tcPr>
            <w:tcW w:w="9498" w:type="dxa"/>
            <w:tcBorders>
              <w:top w:val="dashed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suppressAutoHyphens w:val="1"/>
              <w:wordWrap w:val="0"/>
              <w:adjustRightInd w:val="0"/>
              <w:jc w:val="center"/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  <w:t>認</w:t>
            </w:r>
            <w:r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  <w:t>定</w:t>
            </w:r>
            <w:r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w w:val="200"/>
                <w:sz w:val="21"/>
              </w:rPr>
              <w:t>書</w:t>
            </w:r>
          </w:p>
        </w:tc>
      </w:tr>
    </w:tbl>
    <w:p>
      <w:pPr>
        <w:pStyle w:val="0"/>
        <w:jc w:val="both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相地第　　　　　　　号</w:t>
      </w:r>
    </w:p>
    <w:p>
      <w:pPr>
        <w:pStyle w:val="0"/>
        <w:ind w:right="840" w:rightChars="400"/>
        <w:jc w:val="both"/>
        <w:rPr>
          <w:rFonts w:hint="eastAsia" w:eastAsia="ＭＳ 明朝"/>
        </w:rPr>
      </w:pPr>
      <w:r>
        <w:rPr>
          <w:rFonts w:hint="eastAsia" w:eastAsia="ＭＳ 明朝"/>
        </w:rPr>
        <w:t>令和　　年　　月　　日</w:t>
      </w:r>
    </w:p>
    <w:p>
      <w:pPr>
        <w:pStyle w:val="0"/>
        <w:jc w:val="both"/>
        <w:rPr>
          <w:rFonts w:hint="eastAsia" w:eastAsia="ＭＳ 明朝"/>
        </w:rPr>
      </w:pPr>
      <w:r>
        <w:rPr>
          <w:rFonts w:hint="eastAsia" w:eastAsia="ＭＳ 明朝"/>
        </w:rPr>
        <w:t>申請のとおり、相違ないことを認定します。</w:t>
      </w:r>
    </w:p>
    <w:p>
      <w:pPr>
        <w:pStyle w:val="0"/>
        <w:jc w:val="both"/>
        <w:rPr>
          <w:rFonts w:hint="eastAsia" w:eastAsia="ＭＳ 明朝"/>
        </w:rPr>
      </w:pPr>
      <w:r>
        <w:rPr>
          <w:rFonts w:hint="eastAsia" w:eastAsia="ＭＳ 明朝"/>
        </w:rPr>
        <w:t>（注）本認定書の有効期間：令和　　年　　月　　日から令和　　年　　月　　日まで</w:t>
      </w:r>
    </w:p>
    <w:p>
      <w:pPr>
        <w:pStyle w:val="0"/>
        <w:jc w:val="both"/>
        <w:rPr>
          <w:rFonts w:hint="eastAsia" w:eastAsia="ＭＳ 明朝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color w:val="000000"/>
          <w:kern w:val="0"/>
        </w:rPr>
      </w:pPr>
      <w:r>
        <w:rPr>
          <w:rFonts w:hint="eastAsia" w:eastAsia="ＭＳ 明朝"/>
        </w:rPr>
        <w:t>相生市長　　谷口　芳紀　　</w:t>
      </w:r>
    </w:p>
    <w:sectPr>
      <w:pgSz w:w="11906" w:h="16838"/>
      <w:pgMar w:top="1134" w:right="1701" w:bottom="851" w:left="1701" w:header="851" w:footer="73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TOC Heading"/>
    <w:basedOn w:val="1"/>
    <w:next w:val="0"/>
    <w:link w:val="0"/>
    <w:uiPriority w:val="0"/>
    <w:qFormat/>
    <w:pPr>
      <w:outlineLvl w:val="9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rPr>
      <w:b w:val="1"/>
    </w:rPr>
  </w:style>
  <w:style w:type="paragraph" w:styleId="30">
    <w:name w:val="Revision"/>
    <w:next w:val="30"/>
    <w:link w:val="0"/>
    <w:uiPriority w:val="0"/>
    <w:rPr/>
  </w:style>
  <w:style w:type="character" w:styleId="31">
    <w:name w:val="page number"/>
    <w:basedOn w:val="10"/>
    <w:next w:val="31"/>
    <w:link w:val="0"/>
    <w:uiPriority w:val="0"/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33">
    <w:name w:val="Date"/>
    <w:basedOn w:val="0"/>
    <w:next w:val="0"/>
    <w:link w:val="34"/>
    <w:uiPriority w:val="0"/>
    <w:rPr>
      <w:rFonts w:ascii="Century" w:hAnsi="Century" w:eastAsia="ＭＳ 明朝"/>
    </w:rPr>
  </w:style>
  <w:style w:type="character" w:styleId="34" w:customStyle="1">
    <w:name w:val="日付 (文字)"/>
    <w:basedOn w:val="10"/>
    <w:next w:val="34"/>
    <w:link w:val="33"/>
    <w:uiPriority w:val="0"/>
    <w:rPr>
      <w:rFonts w:ascii="Century" w:hAnsi="Century" w:eastAsia="ＭＳ 明朝"/>
    </w:rPr>
  </w:style>
  <w:style w:type="paragraph" w:styleId="35">
    <w:name w:val="Plain Text"/>
    <w:basedOn w:val="0"/>
    <w:next w:val="35"/>
    <w:link w:val="36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6" w:customStyle="1">
    <w:name w:val="書式なし (文字)"/>
    <w:basedOn w:val="10"/>
    <w:next w:val="36"/>
    <w:link w:val="35"/>
    <w:uiPriority w:val="0"/>
    <w:rPr>
      <w:rFonts w:ascii="ＭＳ ゴシック" w:hAnsi="ＭＳ ゴシック" w:eastAsia="ＭＳ ゴシック"/>
      <w:sz w:val="20"/>
    </w:rPr>
  </w:style>
  <w:style w:type="paragraph" w:styleId="37">
    <w:name w:val="Note Heading"/>
    <w:basedOn w:val="0"/>
    <w:next w:val="0"/>
    <w:link w:val="38"/>
    <w:uiPriority w:val="0"/>
    <w:pPr>
      <w:jc w:val="center"/>
    </w:pPr>
    <w:rPr>
      <w:rFonts w:ascii="ＭＳ ゴシック" w:hAnsi="ＭＳ ゴシック" w:eastAsia="ＭＳ ゴシック"/>
      <w:color w:val="000000"/>
      <w:kern w:val="0"/>
    </w:rPr>
  </w:style>
  <w:style w:type="character" w:styleId="38" w:customStyle="1">
    <w:name w:val="記 (文字)"/>
    <w:basedOn w:val="10"/>
    <w:next w:val="38"/>
    <w:link w:val="37"/>
    <w:uiPriority w:val="0"/>
    <w:rPr>
      <w:rFonts w:ascii="ＭＳ ゴシック" w:hAnsi="ＭＳ ゴシック" w:eastAsia="ＭＳ ゴシック"/>
      <w:color w:val="000000"/>
      <w:kern w:val="0"/>
    </w:rPr>
  </w:style>
  <w:style w:type="paragraph" w:styleId="39">
    <w:name w:val="Closing"/>
    <w:basedOn w:val="0"/>
    <w:next w:val="39"/>
    <w:link w:val="40"/>
    <w:uiPriority w:val="0"/>
    <w:pPr>
      <w:jc w:val="right"/>
    </w:pPr>
    <w:rPr>
      <w:rFonts w:ascii="ＭＳ ゴシック" w:hAnsi="ＭＳ ゴシック" w:eastAsia="ＭＳ ゴシック"/>
      <w:color w:val="000000"/>
      <w:kern w:val="0"/>
    </w:rPr>
  </w:style>
  <w:style w:type="character" w:styleId="40" w:customStyle="1">
    <w:name w:val="結語 (文字)"/>
    <w:basedOn w:val="10"/>
    <w:next w:val="40"/>
    <w:link w:val="39"/>
    <w:uiPriority w:val="0"/>
    <w:rPr>
      <w:rFonts w:ascii="ＭＳ ゴシック" w:hAnsi="ＭＳ ゴシック" w:eastAsia="ＭＳ ゴシック"/>
      <w:color w:val="000000"/>
      <w:kern w:val="0"/>
    </w:rPr>
  </w:style>
  <w:style w:type="character" w:styleId="41">
    <w:name w:val="foot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endnote reference"/>
    <w:basedOn w:val="10"/>
    <w:next w:val="42"/>
    <w:link w:val="0"/>
    <w:uiPriority w:val="0"/>
    <w:semiHidden/>
    <w:rPr>
      <w:vertAlign w:val="superscript"/>
    </w:rPr>
  </w:style>
  <w:style w:type="table" w:styleId="43">
    <w:name w:val="Table Grid"/>
    <w:basedOn w:val="11"/>
    <w:next w:val="43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679</Characters>
  <Application>JUST Note</Application>
  <Lines>63</Lines>
  <Paragraphs>40</Paragraphs>
  <CharactersWithSpaces>1381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神谷 直希</cp:lastModifiedBy>
  <cp:lastPrinted>2023-09-29T02:46:28Z</cp:lastPrinted>
  <dcterms:modified xsi:type="dcterms:W3CDTF">2023-09-29T02:24:57Z</dcterms:modified>
  <cp:revision>0</cp:revision>
</cp:coreProperties>
</file>