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61595</wp:posOffset>
                </wp:positionV>
                <wp:extent cx="6296025" cy="1085850"/>
                <wp:effectExtent l="19685" t="19685" r="29845" b="20320"/>
                <wp:wrapNone/>
                <wp:docPr id="102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4"/>
                      <wps:cNvSpPr/>
                      <wps:spPr>
                        <a:xfrm>
                          <a:off x="0" y="0"/>
                          <a:ext cx="6296025" cy="10858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4.84pt;mso-position-vertical-relative:text;mso-position-horizontal-relative:text;position:absolute;height:85.5pt;mso-wrap-distance-top:0pt;width:495.75pt;mso-wrap-distance-left:9pt;margin-left:-11.65pt;z-index:6;" o:spid="_x0000_s1026" o:allowincell="t" o:allowoverlap="t" filled="f" stroked="t" strokecolor="#42709c" strokeweight="3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4445</wp:posOffset>
                </wp:positionV>
                <wp:extent cx="6191250" cy="1076325"/>
                <wp:effectExtent l="0" t="0" r="635" b="63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6191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4472C4" w:themeColor="accent5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4472C4" w:themeColor="accent5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空き家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4472C4" w:themeColor="accent5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の管理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4472C4" w:themeColor="accent5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サポート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808080" w:themeColor="text1" w:themeTint="8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はじめました</w:t>
                            </w:r>
                          </w:p>
                          <w:p>
                            <w:pPr>
                              <w:pStyle w:val="0"/>
                              <w:ind w:firstLine="361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70AD47" w:themeColor="accent6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70AD47" w:themeColor="accent6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相生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70AD47" w:themeColor="accent6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・上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70AD47" w:themeColor="accent6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郡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70AD47" w:themeColor="accent6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広域シルバー人材センターへご相談ください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0.35pt;mso-position-vertical-relative:text;mso-position-horizontal-relative:text;v-text-anchor:top;position:absolute;height:84.75pt;mso-wrap-distance-top:0pt;width:487.5pt;mso-wrap-distance-left:9pt;margin-left:-7.15pt;z-index:4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4472C4" w:themeColor="accent5"/>
                          <w:sz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4472C4" w:themeColor="accent5"/>
                          <w:sz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空き家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4472C4" w:themeColor="accent5"/>
                          <w:sz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の管理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4472C4" w:themeColor="accent5"/>
                          <w:sz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サポート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808080" w:themeColor="text1" w:themeTint="8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はじめました</w:t>
                      </w:r>
                    </w:p>
                    <w:p>
                      <w:pPr>
                        <w:pStyle w:val="0"/>
                        <w:ind w:firstLine="361" w:firstLineChars="100"/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70AD47" w:themeColor="accent6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70AD47" w:themeColor="accent6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相生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70AD47" w:themeColor="accent6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・上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70AD47" w:themeColor="accent6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郡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70AD47" w:themeColor="accent6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広域シルバー人材センターへご相談ください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全国で空き家が増加し、社会問題となっています。</w:t>
      </w:r>
    </w:p>
    <w:p>
      <w:pPr>
        <w:pStyle w:val="0"/>
        <w:ind w:firstLine="20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0"/>
        </w:rPr>
        <w:drawing>
          <wp:anchor distT="0" distB="0" distL="114300" distR="114300" simplePos="0" relativeHeight="5" behindDoc="1" locked="0" layoutInCell="1" hidden="0" allowOverlap="1">
            <wp:simplePos x="0" y="0"/>
            <wp:positionH relativeFrom="column">
              <wp:posOffset>4195445</wp:posOffset>
            </wp:positionH>
            <wp:positionV relativeFrom="paragraph">
              <wp:posOffset>71120</wp:posOffset>
            </wp:positionV>
            <wp:extent cx="1781175" cy="1314450"/>
            <wp:effectExtent l="0" t="0" r="0" b="0"/>
            <wp:wrapTight wrapText="bothSides">
              <wp:wrapPolygon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028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2"/>
        </w:rPr>
        <w:t>相生市においても、管理が行き届いていない空き家も多く、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平成２８年４月より「相生市空家等対策の推進に関する条例」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が施行され、管理不全でご近所に影響を及ぼすような空き家に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ついては、適正に管理するよう市から通知・指導が行われます。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ご高齢であったり、遠方にお住まいで、なかなか管理ができ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ない空き家については、シルバー人材センターが管理を代行い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たしますので、お気軽にご相談ください。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（相生・上郡広域シルバー人材センターは、市内の空き家の適正管理を進めるため、平成２７年６月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に相生市と、「空き家等の適正管理に関する協定」を締結いたしました。）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90170</wp:posOffset>
                </wp:positionV>
                <wp:extent cx="5953125" cy="2514600"/>
                <wp:effectExtent l="635" t="635" r="29845" b="10795"/>
                <wp:wrapNone/>
                <wp:docPr id="1029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3"/>
                      <wps:cNvSpPr/>
                      <wps:spPr>
                        <a:xfrm>
                          <a:off x="0" y="0"/>
                          <a:ext cx="5953125" cy="2514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7.1pt;mso-position-vertical-relative:text;mso-position-horizontal-relative:text;position:absolute;height:198pt;mso-wrap-distance-top:0pt;width:468.75pt;mso-wrap-distance-left:9pt;margin-left:-7.9pt;z-index:3;" o:spid="_x0000_s1029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  <w:t>　業務内容及び料金の目安について　（令和５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  <w:t>年４月時点）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（１）空き家の見回り点検（車代込）３，０００円（約</w:t>
      </w:r>
      <w:r>
        <w:rPr>
          <w:rFonts w:hint="eastAsia" w:ascii="HG丸ｺﾞｼｯｸM-PRO" w:hAnsi="HG丸ｺﾞｼｯｸM-PRO" w:eastAsia="HG丸ｺﾞｼｯｸM-PRO"/>
          <w:sz w:val="24"/>
        </w:rPr>
        <w:t>2</w:t>
      </w:r>
      <w:r>
        <w:rPr>
          <w:rFonts w:hint="eastAsia" w:ascii="HG丸ｺﾞｼｯｸM-PRO" w:hAnsi="HG丸ｺﾞｼｯｸM-PRO" w:eastAsia="HG丸ｺﾞｼｯｸM-PRO"/>
          <w:sz w:val="24"/>
        </w:rPr>
        <w:t>時間）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（２）空き家敷地の草抜き　　　　　１，５００円（１時間当たり）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（３）空き家敷地の草刈り　　　　１０，０００円（５０㎡当たり）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（４）植木の剪定・枝おろし　　　２０，０００円（剪定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r>
        <w:rPr>
          <w:rFonts w:hint="eastAsia" w:ascii="HG丸ｺﾞｼｯｸM-PRO" w:hAnsi="HG丸ｺﾞｼｯｸM-PRO" w:eastAsia="HG丸ｺﾞｼｯｸM-PRO"/>
          <w:sz w:val="24"/>
        </w:rPr>
        <w:t>時間､片づけ</w:t>
      </w: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時間）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（５）屋内・屋外清掃　　　　　　　１，５００円（１時間当たり）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（６）窓の開閉　　　　　　　　　　１，５００円（１時間当たり）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（７）郵便ポストの管理　　　　　　１，５００円（１時間当たり）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（８）外構や外壁などの小修繕　　　見積りいたします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41" w:firstLineChars="1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※</w:t>
      </w:r>
      <w:r>
        <w:rPr>
          <w:rFonts w:hint="default" w:asciiTheme="majorEastAsia" w:hAnsiTheme="majorEastAsia" w:eastAsiaTheme="majorEastAsia"/>
          <w:b w:val="1"/>
          <w:sz w:val="18"/>
        </w:rPr>
        <w:t> </w:t>
      </w:r>
      <w:r>
        <w:rPr>
          <w:rFonts w:hint="default" w:asciiTheme="majorEastAsia" w:hAnsiTheme="majorEastAsia" w:eastAsiaTheme="majorEastAsia"/>
          <w:b w:val="1"/>
          <w:sz w:val="18"/>
        </w:rPr>
        <w:t>　</w:t>
      </w:r>
      <w:r>
        <w:rPr>
          <w:rFonts w:hint="eastAsia" w:asciiTheme="majorEastAsia" w:hAnsiTheme="majorEastAsia" w:eastAsiaTheme="majorEastAsia"/>
          <w:b w:val="1"/>
          <w:sz w:val="24"/>
        </w:rPr>
        <w:t>料金については，空き家の状態によって料金が変わってきますので，</w:t>
      </w:r>
    </w:p>
    <w:p>
      <w:pPr>
        <w:pStyle w:val="0"/>
        <w:ind w:firstLine="482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実際に現場を確認して見積りを行います。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 w:ascii="Verdana" w:hAnsi="Verdana"/>
          <w:b w:val="1"/>
          <w:color w:val="666666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128270</wp:posOffset>
                </wp:positionV>
                <wp:extent cx="1457325" cy="1590675"/>
                <wp:effectExtent l="0" t="0" r="635" b="635"/>
                <wp:wrapNone/>
                <wp:docPr id="1030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9"/>
                      <wps:cNvSpPr/>
                      <wps:spPr>
                        <a:xfrm>
                          <a:off x="0" y="0"/>
                          <a:ext cx="14573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261745" cy="1497965"/>
                                  <wp:effectExtent l="0" t="0" r="0" b="0"/>
                                  <wp:docPr id="1031" name="Picture 6" descr="「ご案内 イラス...」の画像検索結果">
                                    <a:hlinkClick r:id="rId6"/>
                                  </wp:doc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Picture 6" descr="「ご案内 イラス...」の画像検索結果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745" cy="1497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10.1pt;mso-position-vertical-relative:text;mso-position-horizontal-relative:text;v-text-anchor:middle;position:absolute;height:125.25pt;mso-wrap-distance-top:0pt;width:114.75pt;mso-wrap-distance-left:9pt;margin-left:365.6pt;z-index:9;" o:spid="_x0000_s1030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261745" cy="1497965"/>
                            <wp:effectExtent l="0" t="0" r="0" b="0"/>
                            <wp:docPr id="1031" name="Picture 6" descr="「ご案内 イラス...」の画像検索結果">
                              <a:hlinkClick xmlns:a="http://schemas.openxmlformats.org/drawingml/2006/main" r:id="rId9"/>
                            </wp:doc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Picture 6" descr="「ご案内 イラス...」の画像検索結果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745" cy="1497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Verdana" w:hAnsi="Verdana"/>
          <w:b w:val="1"/>
          <w:color w:val="666666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118745</wp:posOffset>
                </wp:positionV>
                <wp:extent cx="4476750" cy="1276350"/>
                <wp:effectExtent l="19685" t="19685" r="29845" b="20320"/>
                <wp:wrapNone/>
                <wp:docPr id="1032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6"/>
                      <wps:cNvSpPr/>
                      <wps:spPr>
                        <a:xfrm>
                          <a:off x="0" y="0"/>
                          <a:ext cx="4476750" cy="12763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9.35pt;mso-position-vertical-relative:text;mso-position-horizontal-relative:text;position:absolute;height:100.5pt;mso-wrap-distance-top:0pt;width:352.5pt;mso-wrap-distance-left:9pt;margin-left:4.09pt;z-index:8;" o:spid="_x0000_s1032" o:allowincell="t" o:allowoverlap="t" filled="f" stroked="t" strokecolor="#70ad47 [3209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Verdana" w:hAnsi="Verdana"/>
          <w:b w:val="1"/>
          <w:color w:val="666666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175895</wp:posOffset>
            </wp:positionH>
            <wp:positionV relativeFrom="paragraph">
              <wp:posOffset>233045</wp:posOffset>
            </wp:positionV>
            <wp:extent cx="3533775" cy="471170"/>
            <wp:effectExtent l="0" t="0" r="0" b="0"/>
            <wp:wrapNone/>
            <wp:docPr id="1033" name="Picture 1" descr="相生・上郡広域シルバー人材センター">
              <a:hlinkClick xmlns:a="http://schemas.openxmlformats.org/drawingml/2006/main" r:id="rId11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 descr="相生・上郡広域シルバー人材センタ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1050" w:firstLineChars="5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〒</w:t>
      </w:r>
      <w:r>
        <w:rPr>
          <w:rFonts w:hint="default" w:asciiTheme="majorEastAsia" w:hAnsiTheme="majorEastAsia" w:eastAsiaTheme="majorEastAsia"/>
        </w:rPr>
        <w:t>678-0001 </w:t>
      </w:r>
      <w:r>
        <w:rPr>
          <w:rFonts w:hint="default" w:asciiTheme="majorEastAsia" w:hAnsiTheme="majorEastAsia" w:eastAsiaTheme="majorEastAsia"/>
        </w:rPr>
        <w:t>兵庫県相生市山手２丁目１２３</w:t>
      </w:r>
      <w:r>
        <w:rPr>
          <w:rFonts w:hint="eastAsia" w:asciiTheme="majorEastAsia" w:hAnsiTheme="majorEastAsia" w:eastAsiaTheme="majorEastAsia"/>
        </w:rPr>
        <w:t>番地</w:t>
      </w:r>
    </w:p>
    <w:p>
      <w:pPr>
        <w:pStyle w:val="0"/>
        <w:wordWrap w:val="0"/>
        <w:ind w:right="-2" w:firstLine="1120" w:firstLineChars="350"/>
        <w:rPr>
          <w:rFonts w:hint="default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電話</w:t>
      </w:r>
      <w:r>
        <w:rPr>
          <w:rFonts w:hint="default" w:asciiTheme="majorEastAsia" w:hAnsiTheme="majorEastAsia" w:eastAsiaTheme="majorEastAsia"/>
          <w:sz w:val="32"/>
        </w:rPr>
        <w:t xml:space="preserve"> 0791-22-4050</w:t>
      </w:r>
      <w:r>
        <w:rPr>
          <w:rFonts w:hint="default" w:asciiTheme="majorEastAsia" w:hAnsiTheme="majorEastAsia" w:eastAsiaTheme="majorEastAsia"/>
          <w:sz w:val="32"/>
        </w:rPr>
        <w:t>　</w:t>
      </w:r>
      <w:r>
        <w:rPr>
          <w:rFonts w:hint="default" w:asciiTheme="majorEastAsia" w:hAnsiTheme="majorEastAsia" w:eastAsiaTheme="majorEastAsia"/>
          <w:sz w:val="32"/>
        </w:rPr>
        <w:t>FAX 0791-23-3345</w:t>
      </w:r>
      <w:r>
        <w:rPr>
          <w:rFonts w:hint="eastAsia" w:asciiTheme="majorEastAsia" w:hAnsiTheme="majorEastAsia" w:eastAsiaTheme="majorEastAsia"/>
          <w:sz w:val="32"/>
        </w:rPr>
        <w:t>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hyperlink" Target="http://ord.yahoo.co.jp/o/image/_ylt=A2RA0OZ5ZbRWLCgAA1GU3uV7;_ylu=X3oDMTBiZGdzYWtnBHZ0aWQDanBjMDAz/SIG=127jnugvd/EXP=1454749433/**http:/www.saikou-ad.co.jp/images/WEB-priceMain.png" TargetMode="External" /><Relationship Id="rId7" Type="http://schemas.openxmlformats.org/officeDocument/2006/relationships/hyperlink" Target="http://ord.yahoo.co.jp/o/image/_ylt=A2RA0OZ5ZbRWLCgAA1GU3uV7;_ylu=X3oDMTBiZGdzYWtnBHZ0aWQDanBjMDAz/SIG=127jnugvd/EXP=1454749433/**http:/www.saikou-ad.co.jp/images/WEB-priceMain.png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://ord.yahoo.co.jp/o/image/_ylt=A2RA0OZ5ZbRWLCgAA1GU3uV7;_ylu=X3oDMTBiZGdzYWtnBHZ0aWQDanBjMDAz/SIG=127jnugvd/EXP=1454749433/**http:/www.saikou-ad.co.jp/images/WEB-priceMain.png" TargetMode="External" /><Relationship Id="rId10" Type="http://schemas.openxmlformats.org/officeDocument/2006/relationships/hyperlink" Target="http://ord.yahoo.co.jp/o/image/_ylt=A2RA0OZ5ZbRWLCgAA1GU3uV7;_ylu=X3oDMTBiZGdzYWtnBHZ0aWQDanBjMDAz/SIG=127jnugvd/EXP=1454749433/**http:/www.saikou-ad.co.jp/images/WEB-priceMain.png" TargetMode="External" /><Relationship Id="rId11" Type="http://schemas.openxmlformats.org/officeDocument/2006/relationships/hyperlink" Target="http://www.aioikamigori-sjc.or.jp/" TargetMode="External" /><Relationship Id="rId12" Type="http://schemas.openxmlformats.org/officeDocument/2006/relationships/hyperlink" Target="http://www.aioikamigori-sjc.or.jp/" TargetMode="External" /><Relationship Id="rId13" Type="http://schemas.openxmlformats.org/officeDocument/2006/relationships/image" Target="media/image3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7</Words>
  <Characters>669</Characters>
  <Application>JUST Note</Application>
  <Lines>40</Lines>
  <Paragraphs>27</Paragraphs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2016-04-20T07:31:00Z</cp:lastPrinted>
  <dcterms:created xsi:type="dcterms:W3CDTF">2016-02-05T09:54:00Z</dcterms:created>
  <dcterms:modified xsi:type="dcterms:W3CDTF">2023-03-28T03:23:36Z</dcterms:modified>
  <cp:revision>5</cp:revision>
</cp:coreProperties>
</file>