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様式第２号（第７条関係）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収支予算書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１　収入の部　　　　　　　　　　　　　　　　　　　　　　　　　　　　　　　　　　（円）</w:t>
      </w:r>
    </w:p>
    <w:tbl>
      <w:tblPr>
        <w:tblStyle w:val="11"/>
        <w:tblW w:w="0" w:type="auto"/>
        <w:tblInd w:w="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784"/>
        <w:gridCol w:w="2891"/>
        <w:gridCol w:w="3282"/>
      </w:tblGrid>
      <w:tr>
        <w:trPr>
          <w:trHeight w:val="68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科　　目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予　算　額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摘　　要</w:t>
            </w:r>
          </w:p>
        </w:tc>
      </w:tr>
      <w:tr>
        <w:trPr>
          <w:trHeight w:val="68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市補助金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自己資金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計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２　支出の部　　　　　　　　　　　　　　　　　　　　　　　　　　　　　　　　　　（円）</w:t>
      </w:r>
    </w:p>
    <w:tbl>
      <w:tblPr>
        <w:tblStyle w:val="11"/>
        <w:tblW w:w="0" w:type="auto"/>
        <w:tblInd w:w="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784"/>
        <w:gridCol w:w="2891"/>
        <w:gridCol w:w="3282"/>
      </w:tblGrid>
      <w:tr>
        <w:trPr>
          <w:trHeight w:val="68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科　　目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予　算　額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摘　　要</w:t>
            </w:r>
          </w:p>
        </w:tc>
      </w:tr>
      <w:tr>
        <w:trPr>
          <w:trHeight w:val="68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改修工事費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計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default" w:asciiTheme="minorEastAsia" w:hAnsiTheme="minorEastAsia"/>
          <w:color w:val="000000" w:themeColor="text1"/>
        </w:rPr>
        <w:t xml:space="preserve"> </w:t>
      </w:r>
      <w:r>
        <w:rPr>
          <w:rFonts w:hint="eastAsia" w:asciiTheme="minorEastAsia" w:hAnsiTheme="minorEastAsia"/>
          <w:color w:val="000000" w:themeColor="text1"/>
        </w:rPr>
        <w:t>（注）収支の計はそれぞれ一致する。</w:t>
      </w:r>
      <w:bookmarkStart w:id="0" w:name="JUMP_SEQ_119"/>
      <w:bookmarkEnd w:id="0"/>
      <w:bookmarkStart w:id="1" w:name="JUMP_SEQ_120"/>
      <w:bookmarkEnd w:id="1"/>
      <w:bookmarkStart w:id="2" w:name="JUMP_SEQ_121"/>
      <w:bookmarkEnd w:id="2"/>
      <w:bookmarkStart w:id="3" w:name="JUMP_SEQ_122"/>
      <w:bookmarkEnd w:id="3"/>
      <w:bookmarkStart w:id="4" w:name="JUMP_SEQ_123"/>
      <w:bookmarkEnd w:id="4"/>
      <w:bookmarkStart w:id="5" w:name="JUMP_SEQ_124"/>
      <w:bookmarkEnd w:id="5"/>
      <w:bookmarkStart w:id="6" w:name="JUMP_SEQ_125"/>
      <w:bookmarkEnd w:id="6"/>
      <w:bookmarkStart w:id="7" w:name="JUMP_SEQ_126"/>
      <w:bookmarkEnd w:id="7"/>
      <w:bookmarkStart w:id="8" w:name="JUMP_SEQ_127"/>
      <w:bookmarkEnd w:id="8"/>
      <w:bookmarkStart w:id="9" w:name="_GoBack"/>
      <w:bookmarkEnd w:id="9"/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dstrike w:val="0"/>
      <w:color w:val="0000FF"/>
      <w:u w:val="non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1023</TotalTime>
  <Pages>14</Pages>
  <Words>17</Words>
  <Characters>2751</Characters>
  <Application>JUST Note</Application>
  <Lines>452</Lines>
  <Paragraphs>228</Paragraphs>
  <CharactersWithSpaces>3536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志水 弘樹</dc:creator>
  <cp:lastModifiedBy>萩原 大樹</cp:lastModifiedBy>
  <cp:lastPrinted>2017-07-05T04:12:00Z</cp:lastPrinted>
  <dcterms:created xsi:type="dcterms:W3CDTF">2017-01-12T07:33:00Z</dcterms:created>
  <dcterms:modified xsi:type="dcterms:W3CDTF">2022-03-08T03:03:00Z</dcterms:modified>
  <cp:revision>51</cp:revision>
</cp:coreProperties>
</file>