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40"/>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-47625</wp:posOffset>
                </wp:positionH>
                <wp:positionV relativeFrom="paragraph">
                  <wp:posOffset>-43815</wp:posOffset>
                </wp:positionV>
                <wp:extent cx="6038850" cy="533400"/>
                <wp:effectExtent l="0" t="0" r="0" b="0"/>
                <wp:wrapNone/>
                <wp:docPr id="1026" name="グループ化 10"/>
                <a:graphic xmlns:a="http://schemas.openxmlformats.org/drawingml/2006/main">
                  <a:graphicData uri="http://schemas.microsoft.com/office/word/2010/wordprocessingGroup">
                    <wpg:wgp>
                      <wpg:cNvGrpSpPr/>
                      <wpg:grpSpPr>
                        <a:xfrm>
                          <a:off x="0" y="0"/>
                          <a:ext cx="6038850" cy="533400"/>
                          <a:chOff x="0" y="-28410"/>
                          <a:chExt cx="6105525" cy="771360"/>
                        </a:xfrm>
                      </wpg:grpSpPr>
                      <pic:pic xmlns:pic="http://schemas.openxmlformats.org/drawingml/2006/picture">
                        <pic:nvPicPr>
                          <pic:cNvPr id="1027" name="図 9" descr="http://2.bp.blogspot.com/-Zp_c_t6o3t0/VDfZyBsZ6DI/AAAAAAAAn90/OMB0kSTgFxw/s800/banner15.png"/>
                          <pic:cNvPicPr>
                            <a:picLocks noChangeAspect="1"/>
                          </pic:cNvPicPr>
                        </pic:nvPicPr>
                        <pic:blipFill>
                          <a:blip r:embed="rId5">
                            <a:duotone>
                              <a:schemeClr val="bg2">
                                <a:shade val="45000"/>
                                <a:satMod val="135000"/>
                              </a:schemeClr>
                              <a:prstClr val="white"/>
                            </a:duotone>
                          </a:blip>
                          <a:stretch>
                            <a:fillRect/>
                          </a:stretch>
                        </pic:blipFill>
                        <pic:spPr>
                          <a:xfrm>
                            <a:off x="0" y="9525"/>
                            <a:ext cx="6105525" cy="733425"/>
                          </a:xfrm>
                          <a:prstGeom prst="rect">
                            <a:avLst/>
                          </a:prstGeom>
                          <a:noFill/>
                          <a:ln>
                            <a:noFill/>
                          </a:ln>
                        </pic:spPr>
                      </pic:pic>
                      <wps:wsp>
                        <wps:cNvPr id="1028" name="正方形/長方形 5"/>
                        <wps:cNvSpPr/>
                        <wps:spPr>
                          <a:xfrm>
                            <a:off x="466725" y="-28410"/>
                            <a:ext cx="5067393" cy="674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食費・居住費の</w:t>
                              </w:r>
                              <w:r>
                                <w:rPr>
                                  <w:rFonts w:hint="eastAsia" w:ascii="HG丸ｺﾞｼｯｸM-PRO" w:hAnsi="HG丸ｺﾞｼｯｸM-PRO" w:eastAsia="HG丸ｺﾞｼｯｸM-PR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特例減額措置</w:t>
                              </w:r>
                              <w:r>
                                <w:rPr>
                                  <w:rFonts w:hint="eastAsia" w:ascii="HG丸ｺﾞｼｯｸM-PRO" w:hAnsi="HG丸ｺﾞｼｯｸM-PRO" w:eastAsia="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0" style="mso-wrap-distance-right:9pt;mso-wrap-distance-bottom:0pt;margin-top:-3.45pt;mso-position-vertical-relative:text;mso-position-horizontal-relative:text;position:absolute;height:42pt;mso-wrap-distance-top:0pt;width:475.5pt;mso-wrap-distance-left:9pt;margin-left:-3.75pt;z-index:2;" coordsize="6105525,771360" coordorigin="0,-28410"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style="height:733425;width:6105525;top:9525;left:0;position:absolute;" o:spid="_x0000_s1027" filled="f" stroked="f" o:spt="75" type="#_x0000_t75">
                  <v:fill/>
                  <v:imagedata o:title="" r:id="rId5"/>
                  <w10:wrap type="none" anchorx="text" anchory="text"/>
                </v:shape>
                <v:rect id="正方形/長方形 5" style="height:674940;width:5067393;top:-28410;left:466725;v-text-anchor:middle;position:absolute;" o:spid="_x0000_s1028" filled="f" stroked="f" strokecolor="#385d8a" strokeweight="2pt" o:spt="1">
                  <v:fill/>
                  <v:stroke linestyle="single" endcap="flat" dashstyle="solid"/>
                  <v:textbox style="layout-flow:horizontal;">
                    <w:txbxContent>
                      <w:p>
                        <w:pPr>
                          <w:pStyle w:val="0"/>
                          <w:rPr>
                            <w:rFonts w:hint="default"/>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食費・居住費の</w:t>
                        </w:r>
                        <w:r>
                          <w:rPr>
                            <w:rFonts w:hint="eastAsia" w:ascii="HG丸ｺﾞｼｯｸM-PRO" w:hAnsi="HG丸ｺﾞｼｯｸM-PRO" w:eastAsia="HG丸ｺﾞｼｯｸM-PR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特例減額措置</w:t>
                        </w:r>
                        <w:r>
                          <w:rPr>
                            <w:rFonts w:hint="eastAsia" w:ascii="HG丸ｺﾞｼｯｸM-PRO" w:hAnsi="HG丸ｺﾞｼｯｸM-PRO" w:eastAsia="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v:textbox>
                  <v:imagedata o:title=""/>
                  <w10:wrap type="none" anchorx="text" anchory="text"/>
                </v:rect>
                <w10:wrap type="none" anchorx="text" anchory="text"/>
              </v:group>
            </w:pict>
          </mc:Fallback>
        </mc:AlternateContent>
      </w:r>
    </w:p>
    <w:p>
      <w:pPr>
        <w:pStyle w:val="0"/>
        <w:tabs>
          <w:tab w:val="left" w:leader="none" w:pos="142"/>
        </w:tabs>
        <w:ind w:left="210" w:hanging="210" w:hangingChars="100"/>
        <w:rPr>
          <w:rFonts w:hint="default" w:ascii="HG丸ｺﾞｼｯｸM-PRO" w:hAnsi="HG丸ｺﾞｼｯｸM-PRO" w:eastAsia="HG丸ｺﾞｼｯｸM-PRO"/>
          <w:kern w:val="0"/>
          <w:sz w:val="24"/>
        </w:rPr>
      </w:pPr>
      <w:r>
        <w:rPr>
          <w:rFonts w:hint="eastAsia"/>
        </w:rPr>
        <w:drawing>
          <wp:anchor distT="0" distB="0" distL="114300" distR="114300" simplePos="0" relativeHeight="8" behindDoc="0" locked="0" layoutInCell="1" hidden="0" allowOverlap="1">
            <wp:simplePos x="0" y="0"/>
            <wp:positionH relativeFrom="column">
              <wp:posOffset>-47625</wp:posOffset>
            </wp:positionH>
            <wp:positionV relativeFrom="paragraph">
              <wp:posOffset>208915</wp:posOffset>
            </wp:positionV>
            <wp:extent cx="215900" cy="215900"/>
            <wp:effectExtent l="0" t="0" r="0" b="0"/>
            <wp:wrapNone/>
            <wp:docPr id="1029"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29"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tabs>
          <w:tab w:val="left" w:leader="none" w:pos="284"/>
          <w:tab w:val="left" w:leader="none" w:pos="426"/>
        </w:tabs>
        <w:ind w:left="240" w:hanging="240" w:hangingChars="100"/>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　利用者負担第</w:t>
      </w:r>
      <w:r>
        <w:rPr>
          <w:rFonts w:hint="eastAsia" w:ascii="HG丸ｺﾞｼｯｸM-PRO" w:hAnsi="HG丸ｺﾞｼｯｸM-PRO" w:eastAsia="HG丸ｺﾞｼｯｸM-PRO"/>
          <w:kern w:val="0"/>
          <w:sz w:val="24"/>
        </w:rPr>
        <w:t>4</w:t>
      </w:r>
      <w:r>
        <w:rPr>
          <w:rFonts w:hint="eastAsia" w:ascii="HG丸ｺﾞｼｯｸM-PRO" w:hAnsi="HG丸ｺﾞｼｯｸM-PRO" w:eastAsia="HG丸ｺﾞｼｯｸM-PRO"/>
          <w:kern w:val="0"/>
          <w:sz w:val="24"/>
        </w:rPr>
        <w:t>段階は食事・居住費の減額対象となりませんが、高齢夫婦世帯等で世帯員の</w:t>
      </w:r>
      <w:r>
        <w:rPr>
          <w:rFonts w:hint="eastAsia" w:ascii="HG丸ｺﾞｼｯｸM-PRO" w:hAnsi="HG丸ｺﾞｼｯｸM-PRO" w:eastAsia="HG丸ｺﾞｼｯｸM-PRO"/>
          <w:kern w:val="0"/>
          <w:sz w:val="24"/>
        </w:rPr>
        <w:t>1</w:t>
      </w:r>
      <w:r>
        <w:rPr>
          <w:rFonts w:hint="eastAsia" w:ascii="HG丸ｺﾞｼｯｸM-PRO" w:hAnsi="HG丸ｺﾞｼｯｸM-PRO" w:eastAsia="HG丸ｺﾞｼｯｸM-PRO"/>
          <w:kern w:val="0"/>
          <w:sz w:val="24"/>
        </w:rPr>
        <w:t>人が施設に入所したことにより、在宅で生活される世帯員が生計困難となる場合には、食費・居住費を利用者負担第</w:t>
      </w:r>
      <w:r>
        <w:rPr>
          <w:rFonts w:hint="eastAsia" w:ascii="HG丸ｺﾞｼｯｸM-PRO" w:hAnsi="HG丸ｺﾞｼｯｸM-PRO" w:eastAsia="HG丸ｺﾞｼｯｸM-PRO"/>
          <w:kern w:val="0"/>
          <w:sz w:val="24"/>
        </w:rPr>
        <w:t>3</w:t>
      </w:r>
      <w:r>
        <w:rPr>
          <w:rFonts w:hint="eastAsia" w:ascii="HG丸ｺﾞｼｯｸM-PRO" w:hAnsi="HG丸ｺﾞｼｯｸM-PRO" w:eastAsia="HG丸ｺﾞｼｯｸM-PRO"/>
          <w:kern w:val="0"/>
          <w:sz w:val="24"/>
        </w:rPr>
        <w:t>段階の負担限度額に認定することができます。</w:t>
      </w:r>
    </w:p>
    <w:p>
      <w:pPr>
        <w:pStyle w:val="0"/>
        <w:ind w:right="880"/>
        <w:rPr>
          <w:rFonts w:hint="default" w:ascii="ＭＳ Ｐゴシック" w:hAnsi="ＭＳ Ｐゴシック" w:eastAsia="ＭＳ Ｐゴシック"/>
          <w:kern w:val="0"/>
          <w:sz w:val="22"/>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-104775</wp:posOffset>
                </wp:positionH>
                <wp:positionV relativeFrom="paragraph">
                  <wp:posOffset>35560</wp:posOffset>
                </wp:positionV>
                <wp:extent cx="6162675" cy="514350"/>
                <wp:effectExtent l="0" t="0" r="0" b="0"/>
                <wp:wrapNone/>
                <wp:docPr id="1030" name="グループ化 19"/>
                <a:graphic xmlns:a="http://schemas.openxmlformats.org/drawingml/2006/main">
                  <a:graphicData uri="http://schemas.microsoft.com/office/word/2010/wordprocessingGroup">
                    <wpg:wgp>
                      <wpg:cNvGrpSpPr/>
                      <wpg:grpSpPr>
                        <a:xfrm>
                          <a:off x="0" y="0"/>
                          <a:ext cx="6162675" cy="514350"/>
                          <a:chOff x="-66675" y="-75871"/>
                          <a:chExt cx="6105525" cy="771361"/>
                        </a:xfrm>
                      </wpg:grpSpPr>
                      <pic:pic xmlns:pic="http://schemas.openxmlformats.org/drawingml/2006/picture">
                        <pic:nvPicPr>
                          <pic:cNvPr id="1031" name="図 12" descr="http://2.bp.blogspot.com/-Zp_c_t6o3t0/VDfZyBsZ6DI/AAAAAAAAn90/OMB0kSTgFxw/s800/banner15.png"/>
                          <pic:cNvPicPr>
                            <a:picLocks noChangeAspect="1"/>
                          </pic:cNvPicPr>
                        </pic:nvPicPr>
                        <pic:blipFill>
                          <a:blip r:embed="rId5">
                            <a:duotone>
                              <a:schemeClr val="bg2">
                                <a:shade val="45000"/>
                                <a:satMod val="135000"/>
                              </a:schemeClr>
                              <a:prstClr val="white"/>
                            </a:duotone>
                          </a:blip>
                          <a:stretch>
                            <a:fillRect/>
                          </a:stretch>
                        </pic:blipFill>
                        <pic:spPr>
                          <a:xfrm>
                            <a:off x="-66675" y="-37935"/>
                            <a:ext cx="6105525" cy="733425"/>
                          </a:xfrm>
                          <a:prstGeom prst="rect">
                            <a:avLst/>
                          </a:prstGeom>
                          <a:noFill/>
                          <a:ln>
                            <a:noFill/>
                          </a:ln>
                        </pic:spPr>
                      </pic:pic>
                      <wps:wsp>
                        <wps:cNvPr id="1032" name="正方形/長方形 13"/>
                        <wps:cNvSpPr/>
                        <wps:spPr>
                          <a:xfrm>
                            <a:off x="554257" y="-75871"/>
                            <a:ext cx="3905523" cy="682797"/>
                          </a:xfrm>
                          <a:prstGeom prst="rect">
                            <a:avLst/>
                          </a:prstGeom>
                          <a:noFill/>
                          <a:ln w="25400" cap="flat" cmpd="sng" algn="ctr">
                            <a:noFill/>
                            <a:prstDash val="solid"/>
                          </a:ln>
                          <a:effectLst/>
                        </wps:spPr>
                        <wps:txbx>
                          <w:txbxContent>
                            <w:p>
                              <w:pPr>
                                <w:pStyle w:val="0"/>
                                <w:rPr>
                                  <w:rFonts w:hint="default"/>
                                  <w:sz w:val="32"/>
                                </w:rPr>
                              </w:pPr>
                              <w:r>
                                <w:rPr>
                                  <w:rFonts w:hint="eastAsia" w:ascii="HG丸ｺﾞｼｯｸM-PRO" w:hAnsi="HG丸ｺﾞｼｯｸM-PRO" w:eastAsia="HG丸ｺﾞｼｯｸM-PRO"/>
                                  <w:sz w:val="32"/>
                                </w:rPr>
                                <w:t>特例減額措置対象者</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9" style="mso-wrap-distance-right:9pt;mso-wrap-distance-bottom:0pt;margin-top:2.8pt;mso-position-vertical-relative:text;mso-position-horizontal-relative:text;position:absolute;height:40.5pt;mso-wrap-distance-top:0pt;width:485.25pt;mso-wrap-distance-left:9pt;margin-left:-8.25pt;z-index:5;" coordsize="6105525,771361" coordorigin="-66675,-75871"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style="height:733425;width:6105525;top:-37935;left:-66675;position:absolute;" o:spid="_x0000_s1031" filled="f" stroked="f" o:spt="75" type="#_x0000_t75">
                  <v:fill/>
                  <v:imagedata o:title="" r:id="rId5"/>
                  <w10:wrap type="none" anchorx="text" anchory="text"/>
                </v:shape>
                <v:rect id="正方形/長方形 13" style="height:682797;width:3905523;top:-75871;left:554257;v-text-anchor:middle;position:absolute;" o:spid="_x0000_s1032" filled="f" stroked="f" strokeweight="2pt" o:spt="1">
                  <v:fill/>
                  <v:stroke linestyle="single" endcap="flat" dashstyle="solid"/>
                  <v:textbox style="layout-flow:horizontal;">
                    <w:txbxContent>
                      <w:p>
                        <w:pPr>
                          <w:pStyle w:val="0"/>
                          <w:rPr>
                            <w:rFonts w:hint="default"/>
                            <w:sz w:val="32"/>
                          </w:rPr>
                        </w:pPr>
                        <w:r>
                          <w:rPr>
                            <w:rFonts w:hint="eastAsia" w:ascii="HG丸ｺﾞｼｯｸM-PRO" w:hAnsi="HG丸ｺﾞｼｯｸM-PRO" w:eastAsia="HG丸ｺﾞｼｯｸM-PRO"/>
                            <w:sz w:val="32"/>
                          </w:rPr>
                          <w:t>特例減額措置対象者</w:t>
                        </w:r>
                      </w:p>
                    </w:txbxContent>
                  </v:textbox>
                  <v:imagedata o:title=""/>
                  <w10:wrap type="none" anchorx="text" anchory="text"/>
                </v:rect>
                <w10:wrap type="none" anchorx="text" anchory="text"/>
              </v:group>
            </w:pict>
          </mc:Fallback>
        </mc:AlternateContent>
      </w:r>
    </w:p>
    <w:p>
      <w:pPr>
        <w:pStyle w:val="0"/>
        <w:ind w:right="880"/>
        <w:rPr>
          <w:rFonts w:hint="default" w:ascii="ＭＳ Ｐゴシック" w:hAnsi="ＭＳ Ｐゴシック" w:eastAsia="ＭＳ Ｐゴシック"/>
          <w:kern w:val="0"/>
          <w:sz w:val="22"/>
        </w:rPr>
      </w:pPr>
    </w:p>
    <w:p>
      <w:pPr>
        <w:pStyle w:val="0"/>
        <w:ind w:right="880"/>
        <w:rPr>
          <w:rFonts w:hint="default" w:ascii="ＭＳ Ｐゴシック" w:hAnsi="ＭＳ Ｐゴシック" w:eastAsia="ＭＳ Ｐゴシック"/>
          <w:kern w:val="0"/>
          <w:sz w:val="22"/>
        </w:rPr>
      </w:pPr>
      <w:r>
        <w:rPr>
          <w:rFonts w:hint="eastAsia"/>
        </w:rPr>
        <w:drawing>
          <wp:anchor distT="0" distB="0" distL="114300" distR="114300" simplePos="0" relativeHeight="9" behindDoc="0" locked="0" layoutInCell="1" hidden="0" allowOverlap="1">
            <wp:simplePos x="0" y="0"/>
            <wp:positionH relativeFrom="column">
              <wp:posOffset>-47625</wp:posOffset>
            </wp:positionH>
            <wp:positionV relativeFrom="paragraph">
              <wp:posOffset>174625</wp:posOffset>
            </wp:positionV>
            <wp:extent cx="215900" cy="215900"/>
            <wp:effectExtent l="0" t="0" r="0" b="0"/>
            <wp:wrapNone/>
            <wp:docPr id="1033"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3"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tabs>
          <w:tab w:val="left" w:leader="none" w:pos="142"/>
        </w:tabs>
        <w:ind w:left="280" w:hanging="280" w:hangingChars="100"/>
        <w:rPr>
          <w:rFonts w:hint="default" w:ascii="ＭＳ ゴシック" w:hAnsi="ＭＳ ゴシック" w:eastAsia="ＭＳ ゴシック"/>
          <w:sz w:val="24"/>
        </w:rPr>
      </w:pPr>
      <w:r>
        <w:rPr>
          <w:rFonts w:hint="eastAsia" w:eastAsia="ＭＳ ゴシック"/>
          <w:sz w:val="28"/>
        </w:rPr>
        <w:t>　</w:t>
      </w:r>
      <w:r>
        <w:rPr>
          <w:rFonts w:hint="eastAsia" w:eastAsia="ＭＳ ゴシック"/>
          <w:sz w:val="24"/>
        </w:rPr>
        <w:t xml:space="preserve"> </w:t>
      </w:r>
      <w:r>
        <w:rPr>
          <w:rFonts w:hint="eastAsia" w:ascii="ＭＳ Ｐゴシック" w:hAnsi="ＭＳ Ｐゴシック" w:eastAsia="ＭＳ Ｐゴシック"/>
          <w:sz w:val="22"/>
          <w:u w:val="none" w:color="auto"/>
        </w:rPr>
        <w:t>次の要件を</w:t>
      </w:r>
      <w:r>
        <w:rPr>
          <w:rFonts w:hint="eastAsia" w:ascii="ＭＳ Ｐゴシック" w:hAnsi="ＭＳ Ｐゴシック" w:eastAsia="ＭＳ Ｐゴシック"/>
          <w:b w:val="1"/>
          <w:sz w:val="24"/>
          <w:u w:val="wave" w:color="auto"/>
        </w:rPr>
        <w:t>すべて満たす方</w:t>
      </w:r>
      <w:r>
        <w:rPr>
          <w:rFonts w:hint="eastAsia" w:ascii="ＭＳ Ｐゴシック" w:hAnsi="ＭＳ Ｐゴシック" w:eastAsia="ＭＳ Ｐゴシック"/>
          <w:sz w:val="22"/>
          <w:u w:val="wave" w:color="auto"/>
        </w:rPr>
        <w:t>が対象</w:t>
      </w:r>
      <w:r>
        <w:rPr>
          <w:rFonts w:hint="eastAsia" w:ascii="ＭＳ Ｐゴシック" w:hAnsi="ＭＳ Ｐゴシック" w:eastAsia="ＭＳ Ｐゴシック"/>
          <w:sz w:val="22"/>
          <w:u w:val="none" w:color="auto"/>
        </w:rPr>
        <w:t>です。</w:t>
      </w:r>
    </w:p>
    <w:p>
      <w:pPr>
        <w:pStyle w:val="0"/>
        <w:ind w:left="420" w:leftChars="100" w:hanging="210" w:hangingChars="1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63500</wp:posOffset>
                </wp:positionH>
                <wp:positionV relativeFrom="paragraph">
                  <wp:posOffset>26670</wp:posOffset>
                </wp:positionV>
                <wp:extent cx="4924425" cy="352425"/>
                <wp:effectExtent l="635" t="635" r="635" b="635"/>
                <wp:wrapNone/>
                <wp:docPr id="1034" name="オブジェクト 0"/>
                <a:graphic xmlns:a="http://schemas.openxmlformats.org/drawingml/2006/main">
                  <a:graphicData uri="http://schemas.microsoft.com/office/word/2010/wordprocessingShape">
                    <wps:wsp>
                      <wps:cNvPr id="1034" name="オブジェクト 0"/>
                      <wps:cNvSpPr/>
                      <wps:spPr>
                        <a:xfrm>
                          <a:off x="0" y="0"/>
                          <a:ext cx="4924425" cy="352425"/>
                        </a:xfrm>
                        <a:prstGeom prst="roundRect">
                          <a:avLst/>
                        </a:prstGeom>
                        <a:solidFill>
                          <a:schemeClr val="bg2">
                            <a:lumMod val="7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HG丸ｺﾞｼｯｸM-PRO" w:hAnsi="HG丸ｺﾞｼｯｸM-PRO" w:eastAsia="HG丸ｺﾞｼｯｸM-PRO"/>
                                <w:b w:val="1"/>
                                <w:color w:val="000000" w:themeColor="text1"/>
                                <w:sz w:val="24"/>
                              </w:rPr>
                              <w:t>①世帯の構成員の数が</w:t>
                            </w:r>
                            <w:r>
                              <w:rPr>
                                <w:rFonts w:hint="eastAsia" w:ascii="HG丸ｺﾞｼｯｸM-PRO" w:hAnsi="HG丸ｺﾞｼｯｸM-PRO" w:eastAsia="HG丸ｺﾞｼｯｸM-PRO"/>
                                <w:b w:val="1"/>
                                <w:color w:val="000000" w:themeColor="text1"/>
                                <w:sz w:val="24"/>
                              </w:rPr>
                              <w:t>2</w:t>
                            </w:r>
                            <w:r>
                              <w:rPr>
                                <w:rFonts w:hint="eastAsia" w:ascii="HG丸ｺﾞｼｯｸM-PRO" w:hAnsi="HG丸ｺﾞｼｯｸM-PRO" w:eastAsia="HG丸ｺﾞｼｯｸM-PRO"/>
                                <w:b w:val="1"/>
                                <w:color w:val="000000" w:themeColor="text1"/>
                                <w:sz w:val="24"/>
                              </w:rPr>
                              <w:t>人以上いること</w:t>
                            </w:r>
                          </w:p>
                        </w:txbxContent>
                      </wps:txbx>
                      <wps:bodyPr vertOverflow="overflow" horzOverflow="overflow" wrap="square" anchor="ctr"/>
                    </wps:wsp>
                  </a:graphicData>
                </a:graphic>
              </wp:anchor>
            </w:drawing>
          </mc:Choice>
          <mc:Fallback>
            <w:pict>
              <v:roundrect id="オブジェクト 0" style="mso-wrap-distance-right:5.65pt;mso-wrap-distance-bottom:0pt;margin-top:2.1pt;mso-position-vertical-relative:text;mso-position-horizontal-relative:text;v-text-anchor:middle;position:absolute;height:27.75pt;mso-wrap-distance-top:0pt;width:387.75pt;mso-wrap-distance-left:5.65pt;margin-left:5pt;z-index:10;" o:spid="_x0000_s1034" o:allowincell="t" o:allowoverlap="t" filled="t" fillcolor="#c5be98 [2414]" stroked="f" strokecolor="#385d8a" strokeweight="2pt" o:spt="2" arcsize="10923f">
                <v:fill/>
                <v:stroke linestyle="single" endcap="flat" dashstyle="solid"/>
                <v:textbox style="layout-flow:horizontal;">
                  <w:txbxContent>
                    <w:p>
                      <w:pPr>
                        <w:pStyle w:val="0"/>
                        <w:rPr>
                          <w:rFonts w:hint="eastAsia"/>
                        </w:rPr>
                      </w:pPr>
                      <w:r>
                        <w:rPr>
                          <w:rFonts w:hint="eastAsia" w:ascii="HG丸ｺﾞｼｯｸM-PRO" w:hAnsi="HG丸ｺﾞｼｯｸM-PRO" w:eastAsia="HG丸ｺﾞｼｯｸM-PRO"/>
                          <w:b w:val="1"/>
                          <w:color w:val="000000" w:themeColor="text1"/>
                          <w:sz w:val="24"/>
                        </w:rPr>
                        <w:t>①世帯の構成員の数が</w:t>
                      </w:r>
                      <w:r>
                        <w:rPr>
                          <w:rFonts w:hint="eastAsia" w:ascii="HG丸ｺﾞｼｯｸM-PRO" w:hAnsi="HG丸ｺﾞｼｯｸM-PRO" w:eastAsia="HG丸ｺﾞｼｯｸM-PRO"/>
                          <w:b w:val="1"/>
                          <w:color w:val="000000" w:themeColor="text1"/>
                          <w:sz w:val="24"/>
                        </w:rPr>
                        <w:t>2</w:t>
                      </w:r>
                      <w:r>
                        <w:rPr>
                          <w:rFonts w:hint="eastAsia" w:ascii="HG丸ｺﾞｼｯｸM-PRO" w:hAnsi="HG丸ｺﾞｼｯｸM-PRO" w:eastAsia="HG丸ｺﾞｼｯｸM-PRO"/>
                          <w:b w:val="1"/>
                          <w:color w:val="000000" w:themeColor="text1"/>
                          <w:sz w:val="24"/>
                        </w:rPr>
                        <w:t>人以上いること</w:t>
                      </w:r>
                    </w:p>
                  </w:txbxContent>
                </v:textbox>
                <v:imagedata o:title=""/>
                <w10:wrap type="none" anchorx="text" anchory="text"/>
              </v:roundrect>
            </w:pict>
          </mc:Fallback>
        </mc:AlternateContent>
      </w:r>
    </w:p>
    <w:p>
      <w:pPr>
        <w:pStyle w:val="0"/>
        <w:ind w:left="450" w:leftChars="100" w:hanging="240" w:hangingChars="1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※配偶者が同一世帯内に属していない場合は、世帯員の数に１を加えた数が</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以上。</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※施設入所により世帯が分かれた場合も、なお同一世帯とみなす。（②～⑥において同じ）</w:t>
      </w: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63500</wp:posOffset>
                </wp:positionH>
                <wp:positionV relativeFrom="paragraph">
                  <wp:posOffset>43815</wp:posOffset>
                </wp:positionV>
                <wp:extent cx="4972050" cy="352425"/>
                <wp:effectExtent l="635" t="635" r="635" b="635"/>
                <wp:wrapNone/>
                <wp:docPr id="1035" name="オブジェクト 0"/>
                <a:graphic xmlns:a="http://schemas.openxmlformats.org/drawingml/2006/main">
                  <a:graphicData uri="http://schemas.microsoft.com/office/word/2010/wordprocessingShape">
                    <wps:wsp>
                      <wps:cNvPr id="1035" name="オブジェクト 0"/>
                      <wps:cNvSpPr/>
                      <wps:spPr>
                        <a:xfrm>
                          <a:off x="0" y="0"/>
                          <a:ext cx="4972050" cy="352425"/>
                        </a:xfrm>
                        <a:prstGeom prst="roundRect">
                          <a:avLst/>
                        </a:prstGeom>
                        <a:solidFill>
                          <a:schemeClr val="bg2">
                            <a:lumMod val="7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HG丸ｺﾞｼｯｸM-PRO" w:hAnsi="HG丸ｺﾞｼｯｸM-PRO" w:eastAsia="HG丸ｺﾞｼｯｸM-PRO"/>
                                <w:b w:val="1"/>
                                <w:color w:val="000000" w:themeColor="text1"/>
                                <w:sz w:val="24"/>
                              </w:rPr>
                              <w:t>②介護保健施設に入所していること</w:t>
                            </w:r>
                          </w:p>
                        </w:txbxContent>
                      </wps:txbx>
                      <wps:bodyPr vertOverflow="overflow" horzOverflow="overflow" wrap="square" anchor="ctr"/>
                    </wps:wsp>
                  </a:graphicData>
                </a:graphic>
              </wp:anchor>
            </w:drawing>
          </mc:Choice>
          <mc:Fallback>
            <w:pict>
              <v:roundrect id="オブジェクト 0" style="mso-wrap-distance-right:5.65pt;mso-wrap-distance-bottom:0pt;margin-top:3.45pt;mso-position-vertical-relative:text;mso-position-horizontal-relative:text;v-text-anchor:middle;position:absolute;height:27.75pt;mso-wrap-distance-top:0pt;width:391.5pt;mso-wrap-distance-left:5.65pt;margin-left:5pt;z-index:11;" o:spid="_x0000_s1035" o:allowincell="t" o:allowoverlap="t" filled="t" fillcolor="#c5be98 [2414]" stroked="f" strokecolor="#385d8a" strokeweight="2pt" o:spt="2" arcsize="10923f">
                <v:fill/>
                <v:stroke linestyle="single" endcap="flat" dashstyle="solid"/>
                <v:textbox style="layout-flow:horizontal;">
                  <w:txbxContent>
                    <w:p>
                      <w:pPr>
                        <w:pStyle w:val="0"/>
                        <w:rPr>
                          <w:rFonts w:hint="eastAsia"/>
                        </w:rPr>
                      </w:pPr>
                      <w:r>
                        <w:rPr>
                          <w:rFonts w:hint="eastAsia" w:ascii="HG丸ｺﾞｼｯｸM-PRO" w:hAnsi="HG丸ｺﾞｼｯｸM-PRO" w:eastAsia="HG丸ｺﾞｼｯｸM-PRO"/>
                          <w:b w:val="1"/>
                          <w:color w:val="000000" w:themeColor="text1"/>
                          <w:sz w:val="24"/>
                        </w:rPr>
                        <w:t>②介護保健施設に入所していること</w:t>
                      </w:r>
                    </w:p>
                  </w:txbxContent>
                </v:textbox>
                <v:imagedata o:title=""/>
                <w10:wrap type="none" anchorx="text" anchory="text"/>
              </v:roundrect>
            </w:pict>
          </mc:Fallback>
        </mc:AlternateContent>
      </w:r>
    </w:p>
    <w:p>
      <w:pPr>
        <w:pStyle w:val="0"/>
        <w:ind w:leftChars="0" w:firstLineChars="0"/>
        <w:rPr>
          <w:rFonts w:hint="default" w:ascii="HG丸ｺﾞｼｯｸM-PRO" w:hAnsi="HG丸ｺﾞｼｯｸM-PRO" w:eastAsia="HG丸ｺﾞｼｯｸM-PRO"/>
          <w:sz w:val="24"/>
        </w:rPr>
      </w:pPr>
    </w:p>
    <w:p>
      <w:pPr>
        <w:pStyle w:val="0"/>
        <w:ind w:left="420" w:leftChars="20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介護保険施設（介護老人福祉施設・介護老人保健施設・介護療養型医療施設・介護医療院）または地域密着型介護老人福祉施設に入所し、利用者負担第</w:t>
      </w:r>
      <w:r>
        <w:rPr>
          <w:rFonts w:hint="eastAsia" w:ascii="HG丸ｺﾞｼｯｸM-PRO" w:hAnsi="HG丸ｺﾞｼｯｸM-PRO" w:eastAsia="HG丸ｺﾞｼｯｸM-PRO"/>
          <w:sz w:val="24"/>
        </w:rPr>
        <w:t>4</w:t>
      </w:r>
      <w:r>
        <w:rPr>
          <w:rFonts w:hint="eastAsia" w:ascii="HG丸ｺﾞｼｯｸM-PRO" w:hAnsi="HG丸ｺﾞｼｯｸM-PRO" w:eastAsia="HG丸ｺﾞｼｯｸM-PRO"/>
          <w:sz w:val="24"/>
        </w:rPr>
        <w:t>段階の食費・居住費を負担していること。</w:t>
      </w:r>
    </w:p>
    <w:p>
      <w:pPr>
        <w:pStyle w:val="0"/>
        <w:ind w:left="420" w:leftChars="20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※ショートステイは含みません。</w:t>
      </w: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63500</wp:posOffset>
                </wp:positionH>
                <wp:positionV relativeFrom="paragraph">
                  <wp:posOffset>15240</wp:posOffset>
                </wp:positionV>
                <wp:extent cx="4972050" cy="352425"/>
                <wp:effectExtent l="635" t="635" r="635" b="635"/>
                <wp:wrapNone/>
                <wp:docPr id="1036" name="オブジェクト 0"/>
                <a:graphic xmlns:a="http://schemas.openxmlformats.org/drawingml/2006/main">
                  <a:graphicData uri="http://schemas.microsoft.com/office/word/2010/wordprocessingShape">
                    <wps:wsp>
                      <wps:cNvPr id="1036" name="オブジェクト 0"/>
                      <wps:cNvSpPr/>
                      <wps:spPr>
                        <a:xfrm>
                          <a:off x="0" y="0"/>
                          <a:ext cx="4972050" cy="352425"/>
                        </a:xfrm>
                        <a:prstGeom prst="roundRect">
                          <a:avLst/>
                        </a:prstGeom>
                        <a:solidFill>
                          <a:schemeClr val="bg2">
                            <a:lumMod val="7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HG丸ｺﾞｼｯｸM-PRO" w:hAnsi="HG丸ｺﾞｼｯｸM-PRO" w:eastAsia="HG丸ｺﾞｼｯｸM-PRO"/>
                                <w:b w:val="1"/>
                                <w:color w:val="000000" w:themeColor="text1"/>
                                <w:sz w:val="24"/>
                              </w:rPr>
                              <w:t>③前年の収入が施設利用料を大きく上回らないこと。</w:t>
                            </w:r>
                          </w:p>
                        </w:txbxContent>
                      </wps:txbx>
                      <wps:bodyPr vertOverflow="overflow" horzOverflow="overflow" wrap="square" anchor="ctr"/>
                    </wps:wsp>
                  </a:graphicData>
                </a:graphic>
              </wp:anchor>
            </w:drawing>
          </mc:Choice>
          <mc:Fallback>
            <w:pict>
              <v:roundrect id="オブジェクト 0" style="mso-wrap-distance-right:5.65pt;mso-wrap-distance-bottom:0pt;margin-top:1.2pt;mso-position-vertical-relative:text;mso-position-horizontal-relative:text;v-text-anchor:middle;position:absolute;height:27.75pt;mso-wrap-distance-top:0pt;width:391.5pt;mso-wrap-distance-left:5.65pt;margin-left:5pt;z-index:12;" o:spid="_x0000_s1036" o:allowincell="t" o:allowoverlap="t" filled="t" fillcolor="#c5be98 [2414]" stroked="f" strokecolor="#385d8a" strokeweight="2pt" o:spt="2" arcsize="10923f">
                <v:fill/>
                <v:stroke linestyle="single" endcap="flat" dashstyle="solid"/>
                <v:textbox style="layout-flow:horizontal;">
                  <w:txbxContent>
                    <w:p>
                      <w:pPr>
                        <w:pStyle w:val="0"/>
                        <w:rPr>
                          <w:rFonts w:hint="eastAsia"/>
                        </w:rPr>
                      </w:pPr>
                      <w:r>
                        <w:rPr>
                          <w:rFonts w:hint="eastAsia" w:ascii="HG丸ｺﾞｼｯｸM-PRO" w:hAnsi="HG丸ｺﾞｼｯｸM-PRO" w:eastAsia="HG丸ｺﾞｼｯｸM-PRO"/>
                          <w:b w:val="1"/>
                          <w:color w:val="000000" w:themeColor="text1"/>
                          <w:sz w:val="24"/>
                        </w:rPr>
                        <w:t>③前年の収入が施設利用料を大きく上回らないこと。</w:t>
                      </w:r>
                    </w:p>
                  </w:txbxContent>
                </v:textbox>
                <v:imagedata o:title=""/>
                <w10:wrap type="none" anchorx="text" anchory="text"/>
              </v:roundrect>
            </w:pict>
          </mc:Fallback>
        </mc:AlternateContent>
      </w:r>
    </w:p>
    <w:p>
      <w:pPr>
        <w:pStyle w:val="0"/>
        <w:ind w:leftChars="0" w:firstLineChars="0"/>
        <w:rPr>
          <w:rFonts w:hint="default" w:ascii="HG丸ｺﾞｼｯｸM-PRO" w:hAnsi="HG丸ｺﾞｼｯｸM-PRO" w:eastAsia="HG丸ｺﾞｼｯｸM-PRO"/>
          <w:sz w:val="24"/>
        </w:rPr>
      </w:pPr>
    </w:p>
    <w:p>
      <w:pPr>
        <w:pStyle w:val="0"/>
        <w:ind w:left="420" w:leftChars="20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世帯の年間収入（公的年金等の収入金額と年金以外の合計所得金額）から、施設の利用負担（施設サービス費の自己負担額・食費・居住費の年額）を除いた額が</w:t>
      </w:r>
      <w:r>
        <w:rPr>
          <w:rFonts w:hint="eastAsia" w:ascii="HG丸ｺﾞｼｯｸM-PRO" w:hAnsi="HG丸ｺﾞｼｯｸM-PRO" w:eastAsia="HG丸ｺﾞｼｯｸM-PRO"/>
          <w:b w:val="1"/>
          <w:sz w:val="24"/>
          <w:u w:val="wave" w:color="auto"/>
        </w:rPr>
        <w:t>80</w:t>
      </w:r>
      <w:r>
        <w:rPr>
          <w:rFonts w:hint="eastAsia" w:ascii="HG丸ｺﾞｼｯｸM-PRO" w:hAnsi="HG丸ｺﾞｼｯｸM-PRO" w:eastAsia="HG丸ｺﾞｼｯｸM-PRO"/>
          <w:b w:val="1"/>
          <w:sz w:val="24"/>
          <w:u w:val="wave" w:color="auto"/>
        </w:rPr>
        <w:t>万円以下</w:t>
      </w:r>
      <w:r>
        <w:rPr>
          <w:rFonts w:hint="eastAsia" w:ascii="HG丸ｺﾞｼｯｸM-PRO" w:hAnsi="HG丸ｺﾞｼｯｸM-PRO" w:eastAsia="HG丸ｺﾞｼｯｸM-PRO"/>
          <w:sz w:val="24"/>
        </w:rPr>
        <w:t>となること。</w:t>
      </w: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63500</wp:posOffset>
                </wp:positionH>
                <wp:positionV relativeFrom="paragraph">
                  <wp:posOffset>9525</wp:posOffset>
                </wp:positionV>
                <wp:extent cx="4972050" cy="352425"/>
                <wp:effectExtent l="635" t="635" r="635" b="635"/>
                <wp:wrapNone/>
                <wp:docPr id="1037" name="オブジェクト 0"/>
                <a:graphic xmlns:a="http://schemas.openxmlformats.org/drawingml/2006/main">
                  <a:graphicData uri="http://schemas.microsoft.com/office/word/2010/wordprocessingShape">
                    <wps:wsp>
                      <wps:cNvPr id="1037" name="オブジェクト 0"/>
                      <wps:cNvSpPr/>
                      <wps:spPr>
                        <a:xfrm>
                          <a:off x="0" y="0"/>
                          <a:ext cx="4972050" cy="352425"/>
                        </a:xfrm>
                        <a:prstGeom prst="roundRect">
                          <a:avLst/>
                        </a:prstGeom>
                        <a:solidFill>
                          <a:schemeClr val="bg2">
                            <a:lumMod val="7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HG丸ｺﾞｼｯｸM-PRO" w:hAnsi="HG丸ｺﾞｼｯｸM-PRO" w:eastAsia="HG丸ｺﾞｼｯｸM-PRO"/>
                                <w:b w:val="1"/>
                                <w:color w:val="000000" w:themeColor="text1"/>
                                <w:sz w:val="24"/>
                              </w:rPr>
                              <w:t>④世帯の預貯金額等が</w:t>
                            </w:r>
                            <w:bookmarkStart w:id="0" w:name="_GoBack"/>
                            <w:bookmarkEnd w:id="0"/>
                            <w:r>
                              <w:rPr>
                                <w:rFonts w:hint="eastAsia" w:ascii="HG丸ｺﾞｼｯｸM-PRO" w:hAnsi="HG丸ｺﾞｼｯｸM-PRO" w:eastAsia="HG丸ｺﾞｼｯｸM-PRO"/>
                                <w:b w:val="1"/>
                                <w:color w:val="000000" w:themeColor="text1"/>
                                <w:sz w:val="24"/>
                              </w:rPr>
                              <w:t>４５０万円以下であること。</w:t>
                            </w:r>
                          </w:p>
                        </w:txbxContent>
                      </wps:txbx>
                      <wps:bodyPr vertOverflow="overflow" horzOverflow="overflow" wrap="square" anchor="ctr"/>
                    </wps:wsp>
                  </a:graphicData>
                </a:graphic>
              </wp:anchor>
            </w:drawing>
          </mc:Choice>
          <mc:Fallback>
            <w:pict>
              <v:roundrect id="オブジェクト 0" style="mso-wrap-distance-right:5.65pt;mso-wrap-distance-bottom:0pt;margin-top:0.75pt;mso-position-vertical-relative:text;mso-position-horizontal-relative:text;v-text-anchor:middle;position:absolute;height:27.75pt;mso-wrap-distance-top:0pt;width:391.5pt;mso-wrap-distance-left:5.65pt;margin-left:5pt;z-index:13;" o:spid="_x0000_s1037" o:allowincell="t" o:allowoverlap="t" filled="t" fillcolor="#c5be98 [2414]" stroked="f" strokecolor="#385d8a" strokeweight="2pt" o:spt="2" arcsize="10923f">
                <v:fill/>
                <v:stroke linestyle="single" endcap="flat" dashstyle="solid"/>
                <v:textbox style="layout-flow:horizontal;">
                  <w:txbxContent>
                    <w:p>
                      <w:pPr>
                        <w:pStyle w:val="0"/>
                        <w:rPr>
                          <w:rFonts w:hint="eastAsia"/>
                        </w:rPr>
                      </w:pPr>
                      <w:r>
                        <w:rPr>
                          <w:rFonts w:hint="eastAsia" w:ascii="HG丸ｺﾞｼｯｸM-PRO" w:hAnsi="HG丸ｺﾞｼｯｸM-PRO" w:eastAsia="HG丸ｺﾞｼｯｸM-PRO"/>
                          <w:b w:val="1"/>
                          <w:color w:val="000000" w:themeColor="text1"/>
                          <w:sz w:val="24"/>
                        </w:rPr>
                        <w:t>④世帯の預貯金額等が</w:t>
                      </w:r>
                      <w:bookmarkStart w:id="1" w:name="_GoBack"/>
                      <w:bookmarkEnd w:id="1"/>
                      <w:r>
                        <w:rPr>
                          <w:rFonts w:hint="eastAsia" w:ascii="HG丸ｺﾞｼｯｸM-PRO" w:hAnsi="HG丸ｺﾞｼｯｸM-PRO" w:eastAsia="HG丸ｺﾞｼｯｸM-PRO"/>
                          <w:b w:val="1"/>
                          <w:color w:val="000000" w:themeColor="text1"/>
                          <w:sz w:val="24"/>
                        </w:rPr>
                        <w:t>４５０万円以下であること。</w:t>
                      </w:r>
                    </w:p>
                  </w:txbxContent>
                </v:textbox>
                <v:imagedata o:title=""/>
                <w10:wrap type="none" anchorx="text" anchory="text"/>
              </v:roundrect>
            </w:pict>
          </mc:Fallback>
        </mc:AlternateContent>
      </w: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すべての世帯員及び配偶者について、現金、預貯金、合同運用信託、公募公社債等運用投資信託及び有価証券の合計額が</w:t>
      </w:r>
      <w:r>
        <w:rPr>
          <w:rFonts w:hint="eastAsia" w:ascii="HG丸ｺﾞｼｯｸM-PRO" w:hAnsi="HG丸ｺﾞｼｯｸM-PRO" w:eastAsia="HG丸ｺﾞｼｯｸM-PRO"/>
          <w:b w:val="1"/>
          <w:sz w:val="24"/>
          <w:u w:val="wave" w:color="auto"/>
        </w:rPr>
        <w:t>４５０万円以下</w:t>
      </w:r>
      <w:r>
        <w:rPr>
          <w:rFonts w:hint="eastAsia" w:ascii="HG丸ｺﾞｼｯｸM-PRO" w:hAnsi="HG丸ｺﾞｼｯｸM-PRO" w:eastAsia="HG丸ｺﾞｼｯｸM-PRO"/>
          <w:sz w:val="24"/>
        </w:rPr>
        <w:t>であること。</w:t>
      </w: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63500</wp:posOffset>
                </wp:positionH>
                <wp:positionV relativeFrom="paragraph">
                  <wp:posOffset>36195</wp:posOffset>
                </wp:positionV>
                <wp:extent cx="4972050" cy="352425"/>
                <wp:effectExtent l="635" t="635" r="635" b="635"/>
                <wp:wrapNone/>
                <wp:docPr id="1038" name="オブジェクト 0"/>
                <a:graphic xmlns:a="http://schemas.openxmlformats.org/drawingml/2006/main">
                  <a:graphicData uri="http://schemas.microsoft.com/office/word/2010/wordprocessingShape">
                    <wps:wsp>
                      <wps:cNvPr id="1038" name="オブジェクト 0"/>
                      <wps:cNvSpPr/>
                      <wps:spPr>
                        <a:xfrm>
                          <a:off x="0" y="0"/>
                          <a:ext cx="4972050" cy="352425"/>
                        </a:xfrm>
                        <a:prstGeom prst="roundRect">
                          <a:avLst/>
                        </a:prstGeom>
                        <a:solidFill>
                          <a:schemeClr val="bg2">
                            <a:lumMod val="7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HG丸ｺﾞｼｯｸM-PRO" w:hAnsi="HG丸ｺﾞｼｯｸM-PRO" w:eastAsia="HG丸ｺﾞｼｯｸM-PRO"/>
                                <w:b w:val="1"/>
                                <w:color w:val="000000" w:themeColor="text1"/>
                                <w:sz w:val="24"/>
                              </w:rPr>
                              <w:t>⑤日常生活に供する資産以外に活用できる資産がないこと。</w:t>
                            </w:r>
                          </w:p>
                        </w:txbxContent>
                      </wps:txbx>
                      <wps:bodyPr vertOverflow="overflow" horzOverflow="overflow" wrap="square" anchor="ctr"/>
                    </wps:wsp>
                  </a:graphicData>
                </a:graphic>
              </wp:anchor>
            </w:drawing>
          </mc:Choice>
          <mc:Fallback>
            <w:pict>
              <v:roundrect id="オブジェクト 0" style="mso-wrap-distance-right:5.65pt;mso-wrap-distance-bottom:0pt;margin-top:2.85pt;mso-position-vertical-relative:text;mso-position-horizontal-relative:text;v-text-anchor:middle;position:absolute;height:27.75pt;mso-wrap-distance-top:0pt;width:391.5pt;mso-wrap-distance-left:5.65pt;margin-left:5pt;z-index:15;" o:spid="_x0000_s1038" o:allowincell="t" o:allowoverlap="t" filled="t" fillcolor="#c5be98 [2414]" stroked="f" strokecolor="#385d8a" strokeweight="2pt" o:spt="2" arcsize="10923f">
                <v:fill/>
                <v:stroke linestyle="single" endcap="flat" dashstyle="solid"/>
                <v:textbox style="layout-flow:horizontal;">
                  <w:txbxContent>
                    <w:p>
                      <w:pPr>
                        <w:pStyle w:val="0"/>
                        <w:rPr>
                          <w:rFonts w:hint="eastAsia"/>
                        </w:rPr>
                      </w:pPr>
                      <w:r>
                        <w:rPr>
                          <w:rFonts w:hint="eastAsia" w:ascii="HG丸ｺﾞｼｯｸM-PRO" w:hAnsi="HG丸ｺﾞｼｯｸM-PRO" w:eastAsia="HG丸ｺﾞｼｯｸM-PRO"/>
                          <w:b w:val="1"/>
                          <w:color w:val="000000" w:themeColor="text1"/>
                          <w:sz w:val="24"/>
                        </w:rPr>
                        <w:t>⑤日常生活に供する資産以外に活用できる資産がないこと。</w:t>
                      </w:r>
                    </w:p>
                  </w:txbxContent>
                </v:textbox>
                <v:imagedata o:title=""/>
                <w10:wrap type="none" anchorx="text" anchory="text"/>
              </v:roundrect>
            </w:pict>
          </mc:Fallback>
        </mc:AlternateContent>
      </w: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すべての世帯員及び配偶者について、居住の用に供する家屋その他日常生活に必要な資産以外に利用し得る資産を所有していないこと。</w:t>
      </w: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63500</wp:posOffset>
                </wp:positionH>
                <wp:positionV relativeFrom="paragraph">
                  <wp:posOffset>26670</wp:posOffset>
                </wp:positionV>
                <wp:extent cx="4972050" cy="352425"/>
                <wp:effectExtent l="635" t="635" r="635" b="635"/>
                <wp:wrapNone/>
                <wp:docPr id="1039" name="オブジェクト 0"/>
                <a:graphic xmlns:a="http://schemas.openxmlformats.org/drawingml/2006/main">
                  <a:graphicData uri="http://schemas.microsoft.com/office/word/2010/wordprocessingShape">
                    <wps:wsp>
                      <wps:cNvPr id="1039" name="オブジェクト 0"/>
                      <wps:cNvSpPr/>
                      <wps:spPr>
                        <a:xfrm>
                          <a:off x="0" y="0"/>
                          <a:ext cx="4972050" cy="352425"/>
                        </a:xfrm>
                        <a:prstGeom prst="roundRect">
                          <a:avLst/>
                        </a:prstGeom>
                        <a:solidFill>
                          <a:schemeClr val="bg2">
                            <a:lumMod val="7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HG丸ｺﾞｼｯｸM-PRO" w:hAnsi="HG丸ｺﾞｼｯｸM-PRO" w:eastAsia="HG丸ｺﾞｼｯｸM-PRO"/>
                                <w:b w:val="1"/>
                                <w:color w:val="000000" w:themeColor="text1"/>
                                <w:sz w:val="24"/>
                              </w:rPr>
                              <w:t>⑥介護保険料を滞納していないこと。</w:t>
                            </w:r>
                          </w:p>
                        </w:txbxContent>
                      </wps:txbx>
                      <wps:bodyPr vertOverflow="overflow" horzOverflow="overflow" wrap="square" anchor="ctr"/>
                    </wps:wsp>
                  </a:graphicData>
                </a:graphic>
              </wp:anchor>
            </w:drawing>
          </mc:Choice>
          <mc:Fallback>
            <w:pict>
              <v:roundrect id="オブジェクト 0" style="mso-wrap-distance-right:5.65pt;mso-wrap-distance-bottom:0pt;margin-top:2.1pt;mso-position-vertical-relative:text;mso-position-horizontal-relative:text;v-text-anchor:middle;position:absolute;height:27.75pt;mso-wrap-distance-top:0pt;width:391.5pt;mso-wrap-distance-left:5.65pt;margin-left:5pt;z-index:16;" o:spid="_x0000_s1039" o:allowincell="t" o:allowoverlap="t" filled="t" fillcolor="#c5be98 [2414]" stroked="f" strokecolor="#385d8a" strokeweight="2pt" o:spt="2" arcsize="10923f">
                <v:fill/>
                <v:stroke linestyle="single" endcap="flat" dashstyle="solid"/>
                <v:textbox style="layout-flow:horizontal;">
                  <w:txbxContent>
                    <w:p>
                      <w:pPr>
                        <w:pStyle w:val="0"/>
                        <w:rPr>
                          <w:rFonts w:hint="eastAsia"/>
                        </w:rPr>
                      </w:pPr>
                      <w:r>
                        <w:rPr>
                          <w:rFonts w:hint="eastAsia" w:ascii="HG丸ｺﾞｼｯｸM-PRO" w:hAnsi="HG丸ｺﾞｼｯｸM-PRO" w:eastAsia="HG丸ｺﾞｼｯｸM-PRO"/>
                          <w:b w:val="1"/>
                          <w:color w:val="000000" w:themeColor="text1"/>
                          <w:sz w:val="24"/>
                        </w:rPr>
                        <w:t>⑥介護保険料を滞納していないこと。</w:t>
                      </w:r>
                    </w:p>
                  </w:txbxContent>
                </v:textbox>
                <v:imagedata o:title=""/>
                <w10:wrap type="none" anchorx="text" anchory="text"/>
              </v:roundrect>
            </w:pict>
          </mc:Fallback>
        </mc:AlternateContent>
      </w: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すべての世帯員及び配偶者について、介護保険料を滞納していないこと。</w:t>
      </w:r>
    </w:p>
    <w:p>
      <w:pPr>
        <w:pStyle w:val="0"/>
        <w:ind w:left="440" w:hanging="440" w:hangingChars="200"/>
        <w:rPr>
          <w:rFonts w:hint="default" w:ascii="HG丸ｺﾞｼｯｸM-PRO" w:hAnsi="HG丸ｺﾞｼｯｸM-PRO" w:eastAsia="HG丸ｺﾞｼｯｸM-PRO"/>
          <w:sz w:val="24"/>
        </w:rPr>
      </w:pPr>
      <w:r>
        <w:rPr>
          <w:rFonts w:hint="eastAsia"/>
        </w:rPr>
        <w:drawing>
          <wp:anchor distT="0" distB="0" distL="114300" distR="114300" simplePos="0" relativeHeight="14" behindDoc="0" locked="0" layoutInCell="1" hidden="0" allowOverlap="1">
            <wp:simplePos x="0" y="0"/>
            <wp:positionH relativeFrom="column">
              <wp:posOffset>0</wp:posOffset>
            </wp:positionH>
            <wp:positionV relativeFrom="paragraph">
              <wp:posOffset>196215</wp:posOffset>
            </wp:positionV>
            <wp:extent cx="215900" cy="215900"/>
            <wp:effectExtent l="0" t="0" r="0" b="0"/>
            <wp:wrapNone/>
            <wp:docPr id="1040"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40"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申請に必要なもの</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・申請書（介護保険限度額認定申請書【市民税課税層における特例減額措置】）</w:t>
      </w:r>
    </w:p>
    <w:p>
      <w:pPr>
        <w:pStyle w:val="0"/>
        <w:ind w:left="0" w:leftChars="0" w:hanging="720" w:hanging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・利用者及び世帯全員の所得証明書、源泉徴収票、年金支払通知書、確定申告書等の写しすべて</w:t>
      </w:r>
    </w:p>
    <w:p>
      <w:pPr>
        <w:pStyle w:val="0"/>
        <w:ind w:left="0" w:leftChars="0" w:hanging="720" w:hanging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・施設利用料、食費及び居住費について記載されている契約書等の写し</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・利用者及び世帯全員の預貯金通帳、有価証券・債券等の写しすべて</w:t>
      </w:r>
    </w:p>
    <w:p>
      <w:pPr>
        <w:pStyle w:val="0"/>
        <w:ind w:left="0" w:leftChars="0" w:hanging="720" w:hanging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・利用者及び世帯全員が所有している住宅や土地などの資産が確認できるもの</w:t>
      </w: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17" behindDoc="0" locked="0" layoutInCell="1" hidden="0" allowOverlap="1">
                <wp:simplePos x="0" y="0"/>
                <wp:positionH relativeFrom="column">
                  <wp:posOffset>4140835</wp:posOffset>
                </wp:positionH>
                <wp:positionV relativeFrom="paragraph">
                  <wp:posOffset>71120</wp:posOffset>
                </wp:positionV>
                <wp:extent cx="2524125" cy="79057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2524125" cy="790575"/>
                        </a:xfrm>
                        <a:prstGeom prst="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お問い合わせ先</w:t>
                            </w:r>
                          </w:p>
                          <w:p>
                            <w:pPr>
                              <w:pStyle w:val="0"/>
                              <w:jc w:val="left"/>
                              <w:rPr>
                                <w:rFonts w:hint="eastAsia"/>
                              </w:rPr>
                            </w:pPr>
                            <w:r>
                              <w:rPr>
                                <w:rFonts w:hint="eastAsia"/>
                              </w:rPr>
                              <w:t>　相生市役所　長寿福祉室</w:t>
                            </w:r>
                          </w:p>
                          <w:p>
                            <w:pPr>
                              <w:pStyle w:val="0"/>
                              <w:jc w:val="left"/>
                              <w:rPr>
                                <w:rFonts w:hint="eastAsia"/>
                              </w:rPr>
                            </w:pPr>
                            <w:r>
                              <w:rPr>
                                <w:rFonts w:hint="eastAsia"/>
                              </w:rPr>
                              <w:t>　</w:t>
                            </w:r>
                            <w:r>
                              <w:rPr>
                                <w:rFonts w:hint="eastAsia"/>
                              </w:rPr>
                              <w:t>TEL:</w:t>
                            </w:r>
                            <w:r>
                              <w:rPr>
                                <w:rFonts w:hint="eastAsia"/>
                              </w:rPr>
                              <w:t>０７９１－２２－７１２４</w:t>
                            </w:r>
                          </w:p>
                        </w:txbxContent>
                      </wps:txbx>
                      <wps:bodyPr vertOverflow="overflow" horzOverflow="overflow" wrap="square" anchor="ctr"/>
                    </wps:wsp>
                  </a:graphicData>
                </a:graphic>
              </wp:anchor>
            </w:drawing>
          </mc:Choice>
          <mc:Fallback>
            <w:pict>
              <v:rect id="オブジェクト 0" style="mso-wrap-distance-right:5.65pt;mso-wrap-distance-bottom:0pt;margin-top:5.6pt;mso-position-vertical-relative:text;mso-position-horizontal-relative:text;v-text-anchor:middle;position:absolute;height:62.25pt;mso-wrap-distance-top:0pt;width:198.75pt;mso-wrap-distance-left:5.65pt;margin-left:326.05pt;z-index:17;" o:spid="_x0000_s1041" o:allowincell="t" o:allowoverlap="t" filled="t" fillcolor="#ffffff [3201]" stroked="t" strokecolor="#000000 [3200]" strokeweight="1pt" o:spt="1">
                <v:fill/>
                <v:stroke linestyle="single" endcap="flat" dashstyle="solid" filltype="solid"/>
                <v:textbox style="layout-flow:horizontal;">
                  <w:txbxContent>
                    <w:p>
                      <w:pPr>
                        <w:pStyle w:val="0"/>
                        <w:jc w:val="left"/>
                        <w:rPr>
                          <w:rFonts w:hint="eastAsia"/>
                        </w:rPr>
                      </w:pPr>
                      <w:r>
                        <w:rPr>
                          <w:rFonts w:hint="eastAsia"/>
                        </w:rPr>
                        <w:t>お問い合わせ先</w:t>
                      </w:r>
                    </w:p>
                    <w:p>
                      <w:pPr>
                        <w:pStyle w:val="0"/>
                        <w:jc w:val="left"/>
                        <w:rPr>
                          <w:rFonts w:hint="eastAsia"/>
                        </w:rPr>
                      </w:pPr>
                      <w:r>
                        <w:rPr>
                          <w:rFonts w:hint="eastAsia"/>
                        </w:rPr>
                        <w:t>　相生市役所　長寿福祉室</w:t>
                      </w:r>
                    </w:p>
                    <w:p>
                      <w:pPr>
                        <w:pStyle w:val="0"/>
                        <w:jc w:val="left"/>
                        <w:rPr>
                          <w:rFonts w:hint="eastAsia"/>
                        </w:rPr>
                      </w:pPr>
                      <w:r>
                        <w:rPr>
                          <w:rFonts w:hint="eastAsia"/>
                        </w:rPr>
                        <w:t>　</w:t>
                      </w:r>
                      <w:r>
                        <w:rPr>
                          <w:rFonts w:hint="eastAsia"/>
                        </w:rPr>
                        <w:t>TEL:</w:t>
                      </w:r>
                      <w:r>
                        <w:rPr>
                          <w:rFonts w:hint="eastAsia"/>
                        </w:rPr>
                        <w:t>０７９１－２２－７１２４</w:t>
                      </w:r>
                    </w:p>
                  </w:txbxContent>
                </v:textbox>
                <v:imagedata o:title=""/>
                <w10:wrap type="none" anchorx="text" anchory="text"/>
              </v:rect>
            </w:pict>
          </mc:Fallback>
        </mc:AlternateContent>
      </w:r>
    </w:p>
    <w:p>
      <w:pPr>
        <w:pStyle w:val="0"/>
        <w:ind w:left="440" w:hanging="440" w:hangingChars="200"/>
        <w:rPr>
          <w:rFonts w:hint="default" w:ascii="HG丸ｺﾞｼｯｸM-PRO" w:hAnsi="HG丸ｺﾞｼｯｸM-PRO" w:eastAsia="HG丸ｺﾞｼｯｸM-PRO"/>
          <w:sz w:val="24"/>
        </w:rPr>
      </w:pPr>
    </w:p>
    <w:p>
      <w:pPr>
        <w:pStyle w:val="0"/>
        <w:widowControl w:val="1"/>
        <w:ind w:leftChars="0" w:right="638" w:rightChars="304" w:hanging="565" w:hangingChars="269"/>
        <w:jc w:val="left"/>
        <w:rPr>
          <w:rFonts w:hint="default" w:ascii="HG丸ｺﾞｼｯｸM-PRO" w:hAnsi="HG丸ｺﾞｼｯｸM-PRO" w:eastAsia="HG丸ｺﾞｼｯｸM-PRO"/>
          <w:sz w:val="22"/>
        </w:rPr>
      </w:pPr>
    </w:p>
    <w:sectPr>
      <w:pgSz w:w="11906" w:h="16838"/>
      <w:pgMar w:top="340" w:right="1020" w:bottom="340" w:left="1020"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pitch w:val="fixed"/>
    <w:sig w:usb0="00000000" w:usb1="00000000" w:usb2="00000000" w:usb3="00000000" w:csb0="FF013F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Arial Unicode MS" w:hAnsi="Arial Unicode MS" w:eastAsia="Arial Unicode MS"/>
      <w:b w:val="1"/>
      <w:color w:val="5E5E8C"/>
      <w:kern w:val="0"/>
      <w:sz w:val="26"/>
    </w:rPr>
  </w:style>
  <w:style w:type="paragraph" w:styleId="3">
    <w:name w:val="heading 3"/>
    <w:basedOn w:val="0"/>
    <w:next w:val="3"/>
    <w:link w:val="0"/>
    <w:uiPriority w:val="0"/>
    <w:qFormat/>
    <w:pPr>
      <w:widowControl w:val="1"/>
      <w:spacing w:before="100" w:beforeLines="0" w:beforeAutospacing="1" w:after="100" w:afterLines="0" w:afterAutospacing="1"/>
      <w:jc w:val="left"/>
      <w:outlineLvl w:val="2"/>
    </w:pPr>
    <w:rPr>
      <w:rFonts w:ascii="Arial Unicode MS" w:hAnsi="Arial Unicode MS" w:eastAsia="Arial Unicode MS"/>
      <w:b w:val="1"/>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33CC"/>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Arial Unicode MS" w:hAnsi="Arial Unicode MS" w:eastAsia="Arial Unicode MS"/>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wrap="square" anchor="ctr"/>
      <a:lstStyle/>
      <a:style>
        <a:lnRef idx="2">
          <a:schemeClr val="dk1"/>
        </a:lnRef>
        <a:fillRef idx="1">
          <a:schemeClr val="lt1"/>
        </a:fillRef>
        <a:effectRef idx="0">
          <a:schemeClr val="accent1"/>
        </a:effectRef>
        <a:fontRef idx="none">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701</TotalTime>
  <Pages>2</Pages>
  <Words>49</Words>
  <Characters>1222</Characters>
  <Application>JUST Note</Application>
  <Lines>287</Lines>
  <Paragraphs>88</Paragraphs>
  <CharactersWithSpaces>1242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低所得の方（市民税非課税世帯の方）には負担限度額が設けられます</dc:title>
  <dc:creator>AIOI0084</dc:creator>
  <cp:lastModifiedBy>川戸 沙紀</cp:lastModifiedBy>
  <cp:lastPrinted>2021-11-18T00:49:22Z</cp:lastPrinted>
  <dcterms:created xsi:type="dcterms:W3CDTF">2016-05-18T05:54:00Z</dcterms:created>
  <dcterms:modified xsi:type="dcterms:W3CDTF">2021-11-18T00:49:28Z</dcterms:modified>
  <cp:revision>55</cp:revision>
</cp:coreProperties>
</file>