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様式第５－（イ）－⑨</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中小企業信用保険法第２条第５項第５号の規定による認定申請書（イ－⑨）</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企　　業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Ｂ－（Ａ＋Ｄ）</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w:t>
      </w:r>
      <w:bookmarkStart w:id="0" w:name="_GoBack"/>
      <w:bookmarkEnd w:id="0"/>
      <w:r>
        <w:rPr>
          <w:rFonts w:hint="eastAsia" w:ascii="ＭＳ ゴシック" w:hAnsi="ＭＳ ゴシック" w:eastAsia="ＭＳ ゴシック"/>
          <w:color w:val="000000"/>
          <w:kern w:val="0"/>
        </w:rPr>
        <w:t>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widowControl w:val="1"/>
        <w:ind w:left="420" w:hanging="420" w:hangingChars="200"/>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widowControl w:val="1"/>
        <w:ind w:right="210" w:rightChars="100"/>
        <w:jc w:val="right"/>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481</TotalTime>
  <Pages>1</Pages>
  <Words>2</Words>
  <Characters>844</Characters>
  <Application>JUST Note</Application>
  <Lines>61</Lines>
  <Paragraphs>42</Paragraphs>
  <CharactersWithSpaces>1485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2021-08-05T09:41:23Z</dcterms:modified>
  <cp:revision>5</cp:revision>
</cp:coreProperties>
</file>