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rPr>
          <w:rFonts w:hint="default"/>
        </w:rPr>
      </w:pPr>
      <w:r>
        <w:rPr>
          <w:rFonts w:hint="eastAsia" w:ascii="ＭＳ 明朝" w:hAnsi="ＭＳ 明朝" w:eastAsia="ＭＳ 明朝"/>
          <w:spacing w:val="105"/>
          <w:kern w:val="2"/>
          <w:sz w:val="21"/>
        </w:rPr>
        <w:t>利用同意</w:t>
      </w:r>
      <w:r>
        <w:rPr>
          <w:rFonts w:hint="eastAsia" w:ascii="ＭＳ 明朝" w:hAnsi="ＭＳ 明朝" w:eastAsia="ＭＳ 明朝"/>
          <w:kern w:val="2"/>
          <w:sz w:val="21"/>
        </w:rPr>
        <w:t>書</w:t>
      </w:r>
    </w:p>
    <w:p>
      <w:pPr>
        <w:pStyle w:val="0"/>
        <w:jc w:val="both"/>
        <w:rPr>
          <w:rFonts w:hint="default"/>
        </w:rPr>
      </w:pPr>
    </w:p>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あて先</w:t>
      </w:r>
      <w:r>
        <w:rPr>
          <w:rFonts w:hint="eastAsia" w:ascii="ＭＳ 明朝" w:hAnsi="ＭＳ 明朝" w:eastAsia="ＭＳ 明朝"/>
          <w:kern w:val="2"/>
          <w:sz w:val="21"/>
        </w:rPr>
        <w:t>)</w:t>
      </w:r>
      <w:r>
        <w:rPr>
          <w:rFonts w:hint="eastAsia" w:ascii="ＭＳ 明朝" w:hAnsi="ＭＳ 明朝" w:eastAsia="ＭＳ 明朝"/>
          <w:kern w:val="2"/>
          <w:sz w:val="21"/>
        </w:rPr>
        <w:t>相生市長</w:t>
      </w:r>
    </w:p>
    <w:p>
      <w:pPr>
        <w:pStyle w:val="0"/>
        <w:jc w:val="both"/>
        <w:rPr>
          <w:rFonts w:hint="default"/>
        </w:rPr>
      </w:pPr>
    </w:p>
    <w:p>
      <w:pPr>
        <w:pStyle w:val="0"/>
        <w:jc w:val="right"/>
        <w:rPr>
          <w:rFonts w:hint="default"/>
        </w:rPr>
      </w:pPr>
      <w:r>
        <w:rPr>
          <w:rFonts w:hint="eastAsia" w:ascii="ＭＳ 明朝" w:hAnsi="ＭＳ 明朝" w:eastAsia="ＭＳ 明朝"/>
          <w:kern w:val="2"/>
          <w:sz w:val="21"/>
        </w:rPr>
        <w:t>申請者　　</w:t>
      </w:r>
      <w:r>
        <w:rPr>
          <w:rFonts w:hint="eastAsia" w:ascii="ＭＳ 明朝" w:hAnsi="ＭＳ 明朝" w:eastAsia="ＭＳ 明朝"/>
          <w:kern w:val="2"/>
          <w:sz w:val="21"/>
          <w:u w:val="single" w:color="auto"/>
        </w:rPr>
        <w:t>住所　　　　　　　　　　　</w:t>
      </w:r>
      <w:r>
        <w:rPr>
          <w:rFonts w:hint="eastAsia" w:ascii="ＭＳ 明朝" w:hAnsi="ＭＳ 明朝" w:eastAsia="ＭＳ 明朝"/>
          <w:kern w:val="2"/>
          <w:sz w:val="21"/>
        </w:rPr>
        <w:t>　</w:t>
      </w:r>
    </w:p>
    <w:p>
      <w:pPr>
        <w:pStyle w:val="0"/>
        <w:jc w:val="right"/>
        <w:rPr>
          <w:rFonts w:hint="default"/>
          <w:u w:val="single" w:color="auto"/>
        </w:rPr>
      </w:pPr>
      <w:r>
        <w:rPr>
          <w:rFonts w:hint="eastAsia" w:ascii="ＭＳ 明朝" w:hAnsi="ＭＳ 明朝" w:eastAsia="ＭＳ 明朝"/>
          <w:kern w:val="2"/>
          <w:sz w:val="21"/>
          <w:u w:val="single" w:color="auto"/>
        </w:rPr>
        <w:t>氏名　　　　　　　　　　　</w:t>
      </w:r>
      <w:r>
        <w:rPr>
          <w:rFonts w:hint="eastAsia" w:ascii="ＭＳ 明朝" w:hAnsi="ＭＳ 明朝" w:eastAsia="ＭＳ 明朝"/>
          <w:kern w:val="2"/>
          <w:sz w:val="21"/>
        </w:rPr>
        <w:t>　</w:t>
      </w:r>
    </w:p>
    <w:p>
      <w:pPr>
        <w:pStyle w:val="0"/>
        <w:jc w:val="right"/>
        <w:rPr>
          <w:rFonts w:hint="default"/>
          <w:u w:val="single" w:color="auto"/>
        </w:rPr>
      </w:pPr>
      <w:r>
        <w:rPr>
          <w:rFonts w:hint="eastAsia" w:ascii="ＭＳ 明朝" w:hAnsi="ＭＳ 明朝" w:eastAsia="ＭＳ 明朝"/>
          <w:spacing w:val="-20"/>
          <w:w w:val="80"/>
          <w:kern w:val="2"/>
          <w:sz w:val="21"/>
          <w:u w:val="none" w:color="auto"/>
        </w:rPr>
        <w:t>ひとり歩き</w:t>
      </w:r>
      <w:r>
        <w:rPr>
          <w:rFonts w:hint="eastAsia" w:ascii="ＭＳ 明朝" w:hAnsi="ＭＳ 明朝" w:eastAsia="ＭＳ 明朝"/>
          <w:spacing w:val="-20"/>
          <w:kern w:val="2"/>
          <w:sz w:val="21"/>
        </w:rPr>
        <w:t>高齢者等</w:t>
      </w:r>
      <w:r>
        <w:rPr>
          <w:rFonts w:hint="eastAsia" w:ascii="ＭＳ 明朝" w:hAnsi="ＭＳ 明朝" w:eastAsia="ＭＳ 明朝"/>
          <w:kern w:val="2"/>
          <w:sz w:val="21"/>
          <w:u w:val="single" w:color="auto"/>
        </w:rPr>
        <w:t>氏名　　　　　　　　　　</w:t>
      </w:r>
      <w:r>
        <w:rPr>
          <w:rFonts w:hint="eastAsia" w:ascii="ＭＳ 明朝" w:hAnsi="ＭＳ 明朝" w:eastAsia="ＭＳ 明朝"/>
          <w:kern w:val="2"/>
          <w:sz w:val="21"/>
        </w:rPr>
        <w:t>　</w:t>
      </w:r>
    </w:p>
    <w:p>
      <w:pPr>
        <w:pStyle w:val="0"/>
        <w:jc w:val="both"/>
        <w:rPr>
          <w:rFonts w:hint="default"/>
        </w:rPr>
      </w:pPr>
    </w:p>
    <w:p>
      <w:pPr>
        <w:pStyle w:val="0"/>
        <w:jc w:val="both"/>
        <w:rPr>
          <w:rFonts w:hint="default"/>
        </w:rPr>
      </w:pPr>
      <w:r>
        <w:rPr>
          <w:rFonts w:hint="eastAsia" w:ascii="ＭＳ 明朝" w:hAnsi="ＭＳ 明朝" w:eastAsia="ＭＳ 明朝"/>
          <w:kern w:val="2"/>
          <w:sz w:val="21"/>
        </w:rPr>
        <w:t>　相生市</w:t>
      </w:r>
      <w:r>
        <w:rPr>
          <w:rFonts w:hint="eastAsia" w:ascii="ＭＳ 明朝" w:hAnsi="ＭＳ 明朝" w:eastAsia="ＭＳ 明朝"/>
          <w:kern w:val="2"/>
          <w:sz w:val="21"/>
          <w:u w:val="none" w:color="auto"/>
        </w:rPr>
        <w:t>ひとり歩き</w:t>
      </w:r>
      <w:r>
        <w:rPr>
          <w:rFonts w:hint="eastAsia" w:ascii="ＭＳ 明朝" w:hAnsi="ＭＳ 明朝" w:eastAsia="ＭＳ 明朝"/>
          <w:kern w:val="2"/>
          <w:sz w:val="21"/>
        </w:rPr>
        <w:t>高齢者等家族支援サービス事業の利用にあたり、下記事項を遵守することに同意いたします。</w:t>
      </w:r>
    </w:p>
    <w:p>
      <w:pPr>
        <w:pStyle w:val="0"/>
        <w:jc w:val="both"/>
        <w:rPr>
          <w:rFonts w:hint="default"/>
        </w:rPr>
      </w:pPr>
    </w:p>
    <w:p>
      <w:pPr>
        <w:pStyle w:val="0"/>
        <w:jc w:val="center"/>
        <w:rPr>
          <w:rFonts w:hint="default"/>
        </w:rPr>
      </w:pPr>
      <w:bookmarkStart w:id="0" w:name="_GoBack"/>
      <w:bookmarkEnd w:id="0"/>
      <w:r>
        <w:rPr>
          <w:rFonts w:hint="eastAsia" w:ascii="ＭＳ 明朝" w:hAnsi="ＭＳ 明朝" w:eastAsia="ＭＳ 明朝"/>
          <w:kern w:val="2"/>
          <w:sz w:val="21"/>
        </w:rPr>
        <w:t>記</w:t>
      </w:r>
    </w:p>
    <w:p>
      <w:pPr>
        <w:pStyle w:val="0"/>
        <w:jc w:val="both"/>
        <w:rPr>
          <w:rFonts w:hint="default"/>
        </w:rPr>
      </w:pPr>
    </w:p>
    <w:p>
      <w:pPr>
        <w:pStyle w:val="0"/>
        <w:ind w:left="111" w:hanging="111"/>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貸与された</w:t>
      </w:r>
      <w:r>
        <w:rPr>
          <w:rFonts w:hint="eastAsia" w:ascii="ＭＳ 明朝" w:hAnsi="ＭＳ 明朝" w:eastAsia="ＭＳ 明朝"/>
          <w:kern w:val="2"/>
          <w:sz w:val="21"/>
          <w:u w:val="none" w:color="auto"/>
        </w:rPr>
        <w:t>端末機</w:t>
      </w:r>
      <w:r>
        <w:rPr>
          <w:rFonts w:hint="eastAsia" w:ascii="ＭＳ 明朝" w:hAnsi="ＭＳ 明朝" w:eastAsia="ＭＳ 明朝"/>
          <w:kern w:val="2"/>
          <w:sz w:val="21"/>
        </w:rPr>
        <w:t>を適切に保管・管理し、常に正常に作動できる状態で</w:t>
      </w:r>
      <w:r>
        <w:rPr>
          <w:rFonts w:hint="eastAsia" w:ascii="ＭＳ 明朝" w:hAnsi="ＭＳ 明朝" w:eastAsia="ＭＳ 明朝"/>
          <w:kern w:val="2"/>
          <w:sz w:val="21"/>
          <w:u w:val="none" w:color="auto"/>
        </w:rPr>
        <w:t>ひとり歩き</w:t>
      </w:r>
      <w:r>
        <w:rPr>
          <w:rFonts w:hint="eastAsia" w:ascii="ＭＳ 明朝" w:hAnsi="ＭＳ 明朝" w:eastAsia="ＭＳ 明朝"/>
          <w:kern w:val="2"/>
          <w:sz w:val="21"/>
        </w:rPr>
        <w:t>高齢者等に所持させるとともに、本事業の目的以外に使用いたしません。</w:t>
      </w:r>
    </w:p>
    <w:p>
      <w:pPr>
        <w:pStyle w:val="0"/>
        <w:jc w:val="both"/>
        <w:rPr>
          <w:rFonts w:hint="default"/>
        </w:rPr>
      </w:pPr>
    </w:p>
    <w:p>
      <w:pPr>
        <w:pStyle w:val="0"/>
        <w:ind w:left="111" w:hanging="111"/>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w:t>
      </w:r>
      <w:r>
        <w:rPr>
          <w:rFonts w:hint="eastAsia" w:ascii="ＭＳ 明朝" w:hAnsi="ＭＳ 明朝" w:eastAsia="ＭＳ 明朝"/>
          <w:kern w:val="2"/>
          <w:sz w:val="21"/>
          <w:u w:val="none" w:color="auto"/>
        </w:rPr>
        <w:t>ひとり歩き</w:t>
      </w:r>
      <w:r>
        <w:rPr>
          <w:rFonts w:hint="eastAsia" w:ascii="ＭＳ 明朝" w:hAnsi="ＭＳ 明朝" w:eastAsia="ＭＳ 明朝"/>
          <w:kern w:val="2"/>
          <w:sz w:val="21"/>
        </w:rPr>
        <w:t>高齢者等の位置を確認できた場合は、速やかに保護に向かいます。</w:t>
      </w:r>
    </w:p>
    <w:p>
      <w:pPr>
        <w:pStyle w:val="0"/>
        <w:jc w:val="both"/>
        <w:rPr>
          <w:rFonts w:hint="default"/>
        </w:rPr>
      </w:pPr>
    </w:p>
    <w:p>
      <w:pPr>
        <w:pStyle w:val="0"/>
        <w:ind w:left="111" w:hanging="111"/>
        <w:jc w:val="both"/>
        <w:rPr>
          <w:rFonts w:hint="default"/>
          <w:u w:val="none"/>
        </w:rPr>
      </w:pPr>
      <w:r>
        <w:rPr>
          <w:rFonts w:hint="eastAsia" w:ascii="ＭＳ 明朝" w:hAnsi="ＭＳ 明朝" w:eastAsia="ＭＳ 明朝"/>
          <w:kern w:val="2"/>
          <w:sz w:val="21"/>
        </w:rPr>
        <w:t>3</w:t>
      </w:r>
      <w:r>
        <w:rPr>
          <w:rFonts w:hint="eastAsia" w:ascii="ＭＳ 明朝" w:hAnsi="ＭＳ 明朝" w:eastAsia="ＭＳ 明朝"/>
          <w:kern w:val="2"/>
          <w:sz w:val="21"/>
        </w:rPr>
        <w:t>　</w:t>
      </w:r>
      <w:r>
        <w:rPr>
          <w:rFonts w:hint="eastAsia" w:ascii="ＭＳ 明朝" w:hAnsi="ＭＳ 明朝" w:eastAsia="ＭＳ 明朝"/>
          <w:kern w:val="2"/>
          <w:sz w:val="21"/>
          <w:u w:val="none"/>
        </w:rPr>
        <w:t>位置情報取得可能な範囲は、端末機が利用する通信網の範囲内とし、範囲内であっても、</w:t>
      </w:r>
      <w:r>
        <w:rPr>
          <w:rFonts w:hint="eastAsia" w:ascii="ＭＳ 明朝" w:hAnsi="ＭＳ 明朝" w:eastAsia="ＭＳ 明朝"/>
          <w:kern w:val="2"/>
          <w:sz w:val="21"/>
          <w:u w:val="none" w:color="auto"/>
        </w:rPr>
        <w:t>ひとり歩き</w:t>
      </w:r>
      <w:r>
        <w:rPr>
          <w:rFonts w:hint="eastAsia" w:ascii="ＭＳ 明朝" w:hAnsi="ＭＳ 明朝" w:eastAsia="ＭＳ 明朝"/>
          <w:kern w:val="2"/>
          <w:sz w:val="21"/>
          <w:u w:val="none"/>
        </w:rPr>
        <w:t>高齢者等が電波を受信しにくい所に居る場合、位置確認に時間がかかるか又は不能の場合があることを承諾します。</w:t>
      </w:r>
    </w:p>
    <w:p>
      <w:pPr>
        <w:pStyle w:val="0"/>
        <w:jc w:val="both"/>
        <w:rPr>
          <w:rFonts w:hint="default"/>
          <w:u w:val="none"/>
        </w:rPr>
      </w:pPr>
    </w:p>
    <w:p>
      <w:pPr>
        <w:pStyle w:val="0"/>
        <w:ind w:left="0" w:leftChars="0" w:right="0" w:rightChars="0" w:hanging="1890" w:hangingChars="900"/>
        <w:jc w:val="both"/>
        <w:rPr>
          <w:rFonts w:hint="default"/>
          <w:u w:val="none"/>
        </w:rPr>
      </w:pPr>
      <w:r>
        <w:rPr>
          <w:rFonts w:hint="eastAsia" w:ascii="ＭＳ 明朝" w:hAnsi="ＭＳ 明朝" w:eastAsia="ＭＳ 明朝"/>
          <w:kern w:val="2"/>
          <w:sz w:val="21"/>
          <w:u w:val="none"/>
        </w:rPr>
        <w:t>4</w:t>
      </w:r>
      <w:r>
        <w:rPr>
          <w:rFonts w:hint="eastAsia" w:ascii="ＭＳ 明朝" w:hAnsi="ＭＳ 明朝" w:eastAsia="ＭＳ 明朝"/>
          <w:kern w:val="2"/>
          <w:sz w:val="21"/>
          <w:u w:val="none"/>
        </w:rPr>
        <w:t>　相生市が負担する費用以外の費用</w:t>
      </w:r>
      <w:r>
        <w:rPr>
          <w:rFonts w:hint="eastAsia" w:ascii="ＭＳ 明朝" w:hAnsi="ＭＳ 明朝" w:eastAsia="ＭＳ 明朝"/>
          <w:kern w:val="2"/>
          <w:sz w:val="21"/>
          <w:u w:val="none"/>
        </w:rPr>
        <w:t>(</w:t>
      </w:r>
      <w:r>
        <w:rPr>
          <w:rFonts w:hint="eastAsia" w:ascii="ＭＳ 明朝" w:hAnsi="ＭＳ 明朝" w:eastAsia="ＭＳ 明朝"/>
          <w:kern w:val="2"/>
          <w:sz w:val="21"/>
          <w:u w:val="none"/>
        </w:rPr>
        <w:t>位置情報提供料金</w:t>
      </w:r>
      <w:r>
        <w:rPr>
          <w:rFonts w:hint="eastAsia" w:ascii="ＭＳ 明朝" w:hAnsi="ＭＳ 明朝" w:eastAsia="ＭＳ 明朝"/>
          <w:kern w:val="2"/>
          <w:sz w:val="21"/>
          <w:u w:val="none" w:color="auto"/>
        </w:rPr>
        <w:t>（電話利用）</w:t>
      </w:r>
      <w:r>
        <w:rPr>
          <w:rFonts w:hint="eastAsia" w:ascii="ＭＳ 明朝" w:hAnsi="ＭＳ 明朝" w:eastAsia="ＭＳ 明朝"/>
          <w:kern w:val="2"/>
          <w:sz w:val="21"/>
          <w:u w:val="none"/>
        </w:rPr>
        <w:t>、</w:t>
      </w:r>
      <w:r>
        <w:rPr>
          <w:rFonts w:hint="eastAsia" w:ascii="ＭＳ 明朝" w:hAnsi="ＭＳ 明朝" w:eastAsia="ＭＳ 明朝"/>
          <w:kern w:val="2"/>
          <w:sz w:val="21"/>
          <w:u w:val="none" w:color="auto"/>
        </w:rPr>
        <w:t>付属品</w:t>
      </w:r>
      <w:r>
        <w:rPr>
          <w:rFonts w:hint="eastAsia" w:ascii="ＭＳ 明朝" w:hAnsi="ＭＳ 明朝" w:eastAsia="ＭＳ 明朝"/>
          <w:kern w:val="2"/>
          <w:sz w:val="21"/>
          <w:u w:val="none"/>
        </w:rPr>
        <w:t>等</w:t>
      </w:r>
      <w:r>
        <w:rPr>
          <w:rFonts w:hint="eastAsia" w:ascii="ＭＳ 明朝" w:hAnsi="ＭＳ 明朝" w:eastAsia="ＭＳ 明朝"/>
          <w:kern w:val="2"/>
          <w:sz w:val="21"/>
          <w:u w:val="none"/>
        </w:rPr>
        <w:t>)</w:t>
      </w:r>
      <w:r>
        <w:rPr>
          <w:rFonts w:hint="eastAsia" w:ascii="ＭＳ 明朝" w:hAnsi="ＭＳ 明朝" w:eastAsia="ＭＳ 明朝"/>
          <w:kern w:val="2"/>
          <w:sz w:val="21"/>
          <w:u w:val="none"/>
        </w:rPr>
        <w:t>について</w:t>
      </w:r>
    </w:p>
    <w:p>
      <w:pPr>
        <w:pStyle w:val="0"/>
        <w:ind w:left="1890" w:leftChars="100" w:right="0" w:rightChars="0" w:hanging="1680" w:hangingChars="800"/>
        <w:jc w:val="both"/>
        <w:rPr>
          <w:rFonts w:hint="default"/>
          <w:u w:val="none"/>
        </w:rPr>
      </w:pPr>
      <w:r>
        <w:rPr>
          <w:rFonts w:hint="eastAsia" w:ascii="ＭＳ 明朝" w:hAnsi="ＭＳ 明朝" w:eastAsia="ＭＳ 明朝"/>
          <w:kern w:val="2"/>
          <w:sz w:val="21"/>
          <w:u w:val="none"/>
        </w:rPr>
        <w:t>負担し、相生市の委託した事業者に遅滞なく支払います。</w:t>
      </w:r>
    </w:p>
    <w:p>
      <w:pPr>
        <w:pStyle w:val="0"/>
        <w:ind w:left="1890" w:leftChars="100" w:right="0" w:rightChars="0" w:hanging="1680" w:hangingChars="800"/>
        <w:jc w:val="both"/>
        <w:rPr>
          <w:rFonts w:hint="default"/>
          <w:u w:val="none"/>
        </w:rPr>
      </w:pPr>
      <w:r>
        <w:rPr>
          <w:rFonts w:hint="eastAsia" w:ascii="ＭＳ 明朝" w:hAnsi="ＭＳ 明朝" w:eastAsia="ＭＳ 明朝"/>
          <w:kern w:val="2"/>
          <w:sz w:val="21"/>
          <w:u w:val="none"/>
        </w:rPr>
        <w:t>なお、理由なく支払いが滞った場合は、本サービス事業の利用が取消されても異議を申</w:t>
      </w:r>
    </w:p>
    <w:p>
      <w:pPr>
        <w:pStyle w:val="0"/>
        <w:ind w:left="1890" w:leftChars="100" w:right="0" w:rightChars="0" w:hanging="1680" w:hangingChars="800"/>
        <w:jc w:val="both"/>
        <w:rPr>
          <w:rFonts w:hint="default"/>
          <w:u w:val="none"/>
        </w:rPr>
      </w:pPr>
      <w:r>
        <w:rPr>
          <w:rFonts w:hint="eastAsia" w:ascii="ＭＳ 明朝" w:hAnsi="ＭＳ 明朝" w:eastAsia="ＭＳ 明朝"/>
          <w:kern w:val="2"/>
          <w:sz w:val="21"/>
          <w:u w:val="none"/>
        </w:rPr>
        <w:t>しません。</w:t>
      </w:r>
    </w:p>
    <w:p>
      <w:pPr>
        <w:pStyle w:val="0"/>
        <w:jc w:val="both"/>
        <w:rPr>
          <w:rFonts w:hint="default"/>
          <w:u w:val="none"/>
        </w:rPr>
      </w:pPr>
    </w:p>
    <w:p>
      <w:pPr>
        <w:pStyle w:val="0"/>
        <w:ind w:left="111" w:hanging="111"/>
        <w:jc w:val="both"/>
        <w:rPr>
          <w:rFonts w:hint="default"/>
          <w:u w:val="none"/>
        </w:rPr>
      </w:pPr>
      <w:r>
        <w:rPr>
          <w:rFonts w:hint="eastAsia" w:ascii="ＭＳ 明朝" w:hAnsi="ＭＳ 明朝" w:eastAsia="ＭＳ 明朝"/>
          <w:kern w:val="2"/>
          <w:sz w:val="21"/>
          <w:u w:val="none"/>
        </w:rPr>
        <w:t>5</w:t>
      </w:r>
      <w:r>
        <w:rPr>
          <w:rFonts w:hint="eastAsia" w:ascii="ＭＳ 明朝" w:hAnsi="ＭＳ 明朝" w:eastAsia="ＭＳ 明朝"/>
          <w:kern w:val="2"/>
          <w:sz w:val="21"/>
          <w:u w:val="none"/>
        </w:rPr>
        <w:t>　貸与された端末機を、故意又は過失により破損又は紛失したときは、速やかに相生市に申し出て弁償し、相生市に一切のご迷惑をおかけしません。</w:t>
      </w:r>
    </w:p>
    <w:p>
      <w:pPr>
        <w:pStyle w:val="0"/>
        <w:jc w:val="both"/>
        <w:rPr>
          <w:rFonts w:hint="default"/>
          <w:u w:val="none"/>
        </w:rPr>
      </w:pPr>
    </w:p>
    <w:p>
      <w:pPr>
        <w:pStyle w:val="0"/>
        <w:ind w:left="111" w:hanging="111"/>
        <w:jc w:val="both"/>
        <w:rPr>
          <w:rFonts w:hint="default"/>
          <w:u w:val="none"/>
        </w:rPr>
      </w:pPr>
      <w:r>
        <w:rPr>
          <w:rFonts w:hint="eastAsia" w:ascii="ＭＳ 明朝" w:hAnsi="ＭＳ 明朝" w:eastAsia="ＭＳ 明朝"/>
          <w:kern w:val="2"/>
          <w:sz w:val="21"/>
          <w:u w:val="none"/>
        </w:rPr>
        <w:t>6</w:t>
      </w:r>
      <w:r>
        <w:rPr>
          <w:rFonts w:hint="eastAsia" w:ascii="ＭＳ 明朝" w:hAnsi="ＭＳ 明朝" w:eastAsia="ＭＳ 明朝"/>
          <w:kern w:val="2"/>
          <w:sz w:val="21"/>
          <w:u w:val="none"/>
        </w:rPr>
        <w:t>　本事業の利用を受けるにあたり、関係機関等に対して事業を実施するうえで必要な</w:t>
      </w:r>
      <w:r>
        <w:rPr>
          <w:rFonts w:hint="eastAsia" w:ascii="ＭＳ 明朝" w:hAnsi="ＭＳ 明朝" w:eastAsia="ＭＳ 明朝"/>
          <w:kern w:val="2"/>
          <w:sz w:val="21"/>
          <w:u w:val="none" w:color="auto"/>
        </w:rPr>
        <w:t>ひとり歩き</w:t>
      </w:r>
      <w:r>
        <w:rPr>
          <w:rFonts w:hint="eastAsia" w:ascii="ＭＳ 明朝" w:hAnsi="ＭＳ 明朝" w:eastAsia="ＭＳ 明朝"/>
          <w:kern w:val="2"/>
          <w:sz w:val="21"/>
          <w:u w:val="none"/>
        </w:rPr>
        <w:t>高齢者等の情報を提供すること及び関係機関から照会があることを承諾します。</w:t>
      </w:r>
    </w:p>
    <w:p>
      <w:pPr>
        <w:pStyle w:val="0"/>
        <w:jc w:val="both"/>
        <w:rPr>
          <w:rFonts w:hint="default"/>
          <w:u w:val="none"/>
        </w:rPr>
      </w:pPr>
    </w:p>
    <w:p>
      <w:pPr>
        <w:pStyle w:val="0"/>
        <w:ind w:left="111" w:hanging="111"/>
        <w:jc w:val="both"/>
        <w:rPr>
          <w:rFonts w:hint="default"/>
          <w:u w:val="none"/>
        </w:rPr>
      </w:pPr>
      <w:r>
        <w:rPr>
          <w:rFonts w:hint="eastAsia" w:ascii="ＭＳ 明朝" w:hAnsi="ＭＳ 明朝" w:eastAsia="ＭＳ 明朝"/>
          <w:kern w:val="2"/>
          <w:sz w:val="21"/>
          <w:u w:val="none"/>
        </w:rPr>
        <w:t>7</w:t>
      </w:r>
      <w:r>
        <w:rPr>
          <w:rFonts w:hint="eastAsia" w:ascii="ＭＳ 明朝" w:hAnsi="ＭＳ 明朝" w:eastAsia="ＭＳ 明朝"/>
          <w:kern w:val="2"/>
          <w:sz w:val="21"/>
          <w:u w:val="none"/>
        </w:rPr>
        <w:t>　本事業の利用を必要としなくなったときは、速やかに相生市へ申し出るとともに、端末機を返還します。</w:t>
      </w:r>
    </w:p>
    <w:p>
      <w:pPr>
        <w:pStyle w:val="0"/>
        <w:jc w:val="both"/>
        <w:rPr>
          <w:rFonts w:hint="default"/>
          <w:u w:val="none"/>
        </w:rPr>
      </w:pPr>
    </w:p>
    <w:p>
      <w:pPr>
        <w:pStyle w:val="0"/>
        <w:ind w:left="111" w:hanging="111"/>
        <w:jc w:val="both"/>
        <w:rPr>
          <w:rFonts w:hint="default"/>
          <w:u w:val="none"/>
        </w:rPr>
      </w:pPr>
      <w:r>
        <w:rPr>
          <w:rFonts w:hint="eastAsia" w:ascii="ＭＳ 明朝" w:hAnsi="ＭＳ 明朝" w:eastAsia="ＭＳ 明朝"/>
          <w:kern w:val="2"/>
          <w:sz w:val="21"/>
          <w:u w:val="none"/>
        </w:rPr>
        <w:t>8</w:t>
      </w:r>
      <w:r>
        <w:rPr>
          <w:rFonts w:hint="eastAsia" w:ascii="ＭＳ 明朝" w:hAnsi="ＭＳ 明朝" w:eastAsia="ＭＳ 明朝"/>
          <w:kern w:val="2"/>
          <w:sz w:val="21"/>
          <w:u w:val="none"/>
        </w:rPr>
        <w:t>　相生市が、本事業の利用を適切でないと判断した場合は、事業の利用を取消されても異議を申しません。</w:t>
      </w:r>
    </w:p>
    <w:sectPr>
      <w:pgSz w:w="11906" w:h="16838"/>
      <w:pgMar w:top="1134"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2</Pages>
  <Words>20</Words>
  <Characters>1328</Characters>
  <Application>JUST Note</Application>
  <Lines>86</Lines>
  <Paragraphs>37</Paragraphs>
  <CharactersWithSpaces>1470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様式第2号(第4条関係)</dc:title>
  <dc:creator>(株)ぎょうせい</dc:creator>
  <cp:lastModifiedBy>富田 智美</cp:lastModifiedBy>
  <cp:lastPrinted>2021-03-23T10:20:29Z</cp:lastPrinted>
  <dcterms:created xsi:type="dcterms:W3CDTF">2012-08-24T23:47:00Z</dcterms:created>
  <dcterms:modified xsi:type="dcterms:W3CDTF">2021-03-23T10:20:01Z</dcterms:modified>
  <cp:revision>5</cp:revision>
</cp:coreProperties>
</file>