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FF2" w:rsidRPr="009D7EA1" w:rsidRDefault="00842FF2" w:rsidP="00842FF2">
      <w:pPr>
        <w:jc w:val="right"/>
        <w:rPr>
          <w:rFonts w:asciiTheme="minorEastAsia" w:hAnsiTheme="minorEastAsia"/>
          <w:color w:val="000000" w:themeColor="text1"/>
          <w:sz w:val="24"/>
          <w:szCs w:val="24"/>
          <w:u w:val="single"/>
        </w:rPr>
      </w:pPr>
    </w:p>
    <w:p w:rsidR="00842FF2" w:rsidRDefault="00842FF2" w:rsidP="00842FF2">
      <w:pPr>
        <w:rPr>
          <w:rFonts w:ascii="ＭＳ Ｐゴシック" w:eastAsia="ＭＳ Ｐゴシック" w:hAnsi="ＭＳ Ｐゴシック"/>
          <w:color w:val="000000" w:themeColor="text1"/>
          <w:sz w:val="28"/>
          <w:szCs w:val="28"/>
        </w:rPr>
      </w:pPr>
    </w:p>
    <w:p w:rsidR="00842FF2" w:rsidRDefault="00842FF2" w:rsidP="00842FF2">
      <w:pPr>
        <w:rPr>
          <w:rFonts w:ascii="ＭＳ Ｐゴシック" w:eastAsia="ＭＳ Ｐゴシック" w:hAnsi="ＭＳ Ｐゴシック"/>
          <w:color w:val="000000" w:themeColor="text1"/>
          <w:sz w:val="28"/>
          <w:szCs w:val="28"/>
        </w:rPr>
      </w:pPr>
    </w:p>
    <w:p w:rsidR="00842FF2" w:rsidRPr="00702B4E" w:rsidRDefault="00842FF2" w:rsidP="00842FF2">
      <w:pPr>
        <w:tabs>
          <w:tab w:val="left" w:pos="1350"/>
        </w:tabs>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color w:val="000000" w:themeColor="text1"/>
          <w:sz w:val="28"/>
          <w:szCs w:val="28"/>
        </w:rPr>
        <w:tab/>
      </w:r>
    </w:p>
    <w:p w:rsidR="00842FF2" w:rsidRPr="0034300B" w:rsidRDefault="00842FF2" w:rsidP="00842FF2">
      <w:pPr>
        <w:jc w:val="center"/>
        <w:rPr>
          <w:rFonts w:asciiTheme="majorEastAsia" w:eastAsiaTheme="majorEastAsia" w:hAnsiTheme="majorEastAsia"/>
          <w:color w:val="000000" w:themeColor="text1"/>
          <w:sz w:val="36"/>
          <w:szCs w:val="36"/>
        </w:rPr>
      </w:pPr>
      <w:r>
        <w:rPr>
          <w:rFonts w:asciiTheme="majorEastAsia" w:eastAsiaTheme="majorEastAsia" w:hAnsiTheme="majorEastAsia" w:hint="eastAsia"/>
          <w:color w:val="000000" w:themeColor="text1"/>
          <w:sz w:val="36"/>
          <w:szCs w:val="36"/>
        </w:rPr>
        <w:t>相生市公共施設等総合管理計画（</w:t>
      </w:r>
      <w:r w:rsidRPr="0034300B">
        <w:rPr>
          <w:rFonts w:asciiTheme="majorEastAsia" w:eastAsiaTheme="majorEastAsia" w:hAnsiTheme="majorEastAsia" w:hint="eastAsia"/>
          <w:color w:val="000000" w:themeColor="text1"/>
          <w:sz w:val="36"/>
          <w:szCs w:val="36"/>
        </w:rPr>
        <w:t>案）</w:t>
      </w:r>
    </w:p>
    <w:p w:rsidR="00842FF2" w:rsidRDefault="00842FF2" w:rsidP="00842FF2">
      <w:pPr>
        <w:rPr>
          <w:rFonts w:asciiTheme="majorEastAsia" w:eastAsiaTheme="majorEastAsia" w:hAnsiTheme="majorEastAsia"/>
          <w:color w:val="000000" w:themeColor="text1"/>
          <w:sz w:val="22"/>
        </w:rPr>
      </w:pPr>
    </w:p>
    <w:p w:rsidR="00842FF2" w:rsidRDefault="00842FF2" w:rsidP="00842FF2">
      <w:pPr>
        <w:rPr>
          <w:rFonts w:asciiTheme="majorEastAsia" w:eastAsiaTheme="majorEastAsia" w:hAnsiTheme="majorEastAsia"/>
          <w:color w:val="000000" w:themeColor="text1"/>
          <w:sz w:val="22"/>
        </w:rPr>
      </w:pPr>
    </w:p>
    <w:p w:rsidR="00842FF2" w:rsidRDefault="00842FF2" w:rsidP="00842FF2">
      <w:pPr>
        <w:rPr>
          <w:rFonts w:asciiTheme="majorEastAsia" w:eastAsiaTheme="majorEastAsia" w:hAnsiTheme="majorEastAsia"/>
          <w:color w:val="000000" w:themeColor="text1"/>
          <w:sz w:val="22"/>
        </w:rPr>
      </w:pPr>
    </w:p>
    <w:p w:rsidR="00842FF2" w:rsidRDefault="00842FF2" w:rsidP="00842FF2">
      <w:pPr>
        <w:rPr>
          <w:rFonts w:asciiTheme="majorEastAsia" w:eastAsiaTheme="majorEastAsia" w:hAnsiTheme="majorEastAsia"/>
          <w:color w:val="000000" w:themeColor="text1"/>
          <w:sz w:val="22"/>
        </w:rPr>
      </w:pPr>
    </w:p>
    <w:p w:rsidR="00842FF2" w:rsidRDefault="00842FF2" w:rsidP="00842FF2">
      <w:pPr>
        <w:rPr>
          <w:rFonts w:asciiTheme="majorEastAsia" w:eastAsiaTheme="majorEastAsia" w:hAnsiTheme="majorEastAsia"/>
          <w:color w:val="000000" w:themeColor="text1"/>
          <w:sz w:val="36"/>
          <w:szCs w:val="36"/>
        </w:rPr>
      </w:pPr>
    </w:p>
    <w:p w:rsidR="00842FF2" w:rsidRDefault="00842FF2" w:rsidP="00842FF2">
      <w:pPr>
        <w:rPr>
          <w:rFonts w:asciiTheme="majorEastAsia" w:eastAsiaTheme="majorEastAsia" w:hAnsiTheme="majorEastAsia"/>
          <w:color w:val="000000" w:themeColor="text1"/>
          <w:sz w:val="36"/>
          <w:szCs w:val="36"/>
        </w:rPr>
      </w:pPr>
    </w:p>
    <w:p w:rsidR="00842FF2" w:rsidRDefault="00842FF2" w:rsidP="00842FF2">
      <w:pPr>
        <w:rPr>
          <w:rFonts w:asciiTheme="majorEastAsia" w:eastAsiaTheme="majorEastAsia" w:hAnsiTheme="majorEastAsia"/>
          <w:color w:val="000000" w:themeColor="text1"/>
          <w:sz w:val="36"/>
          <w:szCs w:val="36"/>
        </w:rPr>
      </w:pPr>
    </w:p>
    <w:p w:rsidR="00842FF2" w:rsidRDefault="00842FF2" w:rsidP="00842FF2">
      <w:pPr>
        <w:rPr>
          <w:rFonts w:asciiTheme="majorEastAsia" w:eastAsiaTheme="majorEastAsia" w:hAnsiTheme="majorEastAsia"/>
          <w:color w:val="000000" w:themeColor="text1"/>
          <w:sz w:val="36"/>
          <w:szCs w:val="36"/>
        </w:rPr>
      </w:pPr>
    </w:p>
    <w:p w:rsidR="00842FF2" w:rsidRDefault="00842FF2" w:rsidP="00842FF2">
      <w:pPr>
        <w:rPr>
          <w:rFonts w:asciiTheme="majorEastAsia" w:eastAsiaTheme="majorEastAsia" w:hAnsiTheme="majorEastAsia"/>
          <w:color w:val="000000" w:themeColor="text1"/>
          <w:sz w:val="36"/>
          <w:szCs w:val="36"/>
        </w:rPr>
      </w:pPr>
    </w:p>
    <w:p w:rsidR="00842FF2" w:rsidRDefault="00842FF2" w:rsidP="00842FF2">
      <w:pPr>
        <w:rPr>
          <w:rFonts w:asciiTheme="majorEastAsia" w:eastAsiaTheme="majorEastAsia" w:hAnsiTheme="majorEastAsia"/>
          <w:color w:val="000000" w:themeColor="text1"/>
          <w:sz w:val="36"/>
          <w:szCs w:val="36"/>
        </w:rPr>
      </w:pPr>
    </w:p>
    <w:p w:rsidR="00842FF2" w:rsidRDefault="00842FF2" w:rsidP="00842FF2">
      <w:pPr>
        <w:rPr>
          <w:rFonts w:asciiTheme="majorEastAsia" w:eastAsiaTheme="majorEastAsia" w:hAnsiTheme="majorEastAsia"/>
          <w:color w:val="000000" w:themeColor="text1"/>
          <w:sz w:val="36"/>
          <w:szCs w:val="36"/>
        </w:rPr>
      </w:pPr>
    </w:p>
    <w:p w:rsidR="00842FF2" w:rsidRDefault="00842FF2" w:rsidP="00842FF2">
      <w:pPr>
        <w:rPr>
          <w:rFonts w:asciiTheme="majorEastAsia" w:eastAsiaTheme="majorEastAsia" w:hAnsiTheme="majorEastAsia"/>
          <w:color w:val="000000" w:themeColor="text1"/>
          <w:sz w:val="36"/>
          <w:szCs w:val="36"/>
        </w:rPr>
      </w:pPr>
    </w:p>
    <w:p w:rsidR="00842FF2" w:rsidRDefault="00842FF2" w:rsidP="00842FF2">
      <w:pPr>
        <w:rPr>
          <w:rFonts w:asciiTheme="majorEastAsia" w:eastAsiaTheme="majorEastAsia" w:hAnsiTheme="majorEastAsia"/>
          <w:color w:val="000000" w:themeColor="text1"/>
          <w:sz w:val="36"/>
          <w:szCs w:val="36"/>
        </w:rPr>
      </w:pPr>
    </w:p>
    <w:p w:rsidR="00842FF2" w:rsidRDefault="00842FF2" w:rsidP="00842FF2">
      <w:pPr>
        <w:rPr>
          <w:rFonts w:asciiTheme="majorEastAsia" w:eastAsiaTheme="majorEastAsia" w:hAnsiTheme="majorEastAsia"/>
          <w:color w:val="000000" w:themeColor="text1"/>
          <w:sz w:val="36"/>
          <w:szCs w:val="36"/>
        </w:rPr>
      </w:pPr>
    </w:p>
    <w:p w:rsidR="00842FF2" w:rsidRDefault="00842FF2" w:rsidP="00842FF2">
      <w:pPr>
        <w:jc w:val="center"/>
        <w:rPr>
          <w:rFonts w:asciiTheme="majorEastAsia" w:eastAsiaTheme="majorEastAsia" w:hAnsiTheme="majorEastAsia"/>
          <w:color w:val="000000" w:themeColor="text1"/>
          <w:sz w:val="36"/>
          <w:szCs w:val="36"/>
        </w:rPr>
      </w:pPr>
      <w:r w:rsidRPr="0034300B">
        <w:rPr>
          <w:rFonts w:asciiTheme="majorEastAsia" w:eastAsiaTheme="majorEastAsia" w:hAnsiTheme="majorEastAsia" w:hint="eastAsia"/>
          <w:color w:val="000000" w:themeColor="text1"/>
          <w:sz w:val="36"/>
          <w:szCs w:val="36"/>
        </w:rPr>
        <w:t>相</w:t>
      </w:r>
      <w:r>
        <w:rPr>
          <w:rFonts w:asciiTheme="majorEastAsia" w:eastAsiaTheme="majorEastAsia" w:hAnsiTheme="majorEastAsia" w:hint="eastAsia"/>
          <w:color w:val="000000" w:themeColor="text1"/>
          <w:sz w:val="36"/>
          <w:szCs w:val="36"/>
        </w:rPr>
        <w:t xml:space="preserve">　</w:t>
      </w:r>
      <w:r w:rsidRPr="0034300B">
        <w:rPr>
          <w:rFonts w:asciiTheme="majorEastAsia" w:eastAsiaTheme="majorEastAsia" w:hAnsiTheme="majorEastAsia" w:hint="eastAsia"/>
          <w:color w:val="000000" w:themeColor="text1"/>
          <w:sz w:val="36"/>
          <w:szCs w:val="36"/>
        </w:rPr>
        <w:t>生</w:t>
      </w:r>
      <w:r>
        <w:rPr>
          <w:rFonts w:asciiTheme="majorEastAsia" w:eastAsiaTheme="majorEastAsia" w:hAnsiTheme="majorEastAsia" w:hint="eastAsia"/>
          <w:color w:val="000000" w:themeColor="text1"/>
          <w:sz w:val="36"/>
          <w:szCs w:val="36"/>
        </w:rPr>
        <w:t xml:space="preserve">　</w:t>
      </w:r>
      <w:r w:rsidRPr="0034300B">
        <w:rPr>
          <w:rFonts w:asciiTheme="majorEastAsia" w:eastAsiaTheme="majorEastAsia" w:hAnsiTheme="majorEastAsia" w:hint="eastAsia"/>
          <w:color w:val="000000" w:themeColor="text1"/>
          <w:sz w:val="36"/>
          <w:szCs w:val="36"/>
        </w:rPr>
        <w:t>市</w:t>
      </w:r>
    </w:p>
    <w:p w:rsidR="00DD0A02" w:rsidRDefault="00DD0A02" w:rsidP="00842FF2">
      <w:pPr>
        <w:jc w:val="center"/>
        <w:rPr>
          <w:rFonts w:asciiTheme="majorEastAsia" w:eastAsiaTheme="majorEastAsia" w:hAnsiTheme="majorEastAsia"/>
          <w:color w:val="000000" w:themeColor="text1"/>
          <w:sz w:val="36"/>
          <w:szCs w:val="36"/>
        </w:rPr>
      </w:pPr>
    </w:p>
    <w:p w:rsidR="00842FF2" w:rsidRDefault="00842FF2" w:rsidP="00842FF2">
      <w:pPr>
        <w:widowControl/>
        <w:jc w:val="left"/>
        <w:rPr>
          <w:rFonts w:asciiTheme="majorEastAsia" w:eastAsiaTheme="majorEastAsia" w:hAnsiTheme="majorEastAsia"/>
          <w:color w:val="000000" w:themeColor="text1"/>
          <w:sz w:val="36"/>
          <w:szCs w:val="36"/>
        </w:rPr>
      </w:pPr>
      <w:r>
        <w:rPr>
          <w:rFonts w:asciiTheme="majorEastAsia" w:eastAsiaTheme="majorEastAsia" w:hAnsiTheme="majorEastAsia"/>
          <w:color w:val="000000" w:themeColor="text1"/>
          <w:sz w:val="36"/>
          <w:szCs w:val="36"/>
        </w:rPr>
        <w:br w:type="page"/>
      </w:r>
    </w:p>
    <w:p w:rsidR="00842FF2" w:rsidRDefault="00842FF2" w:rsidP="00842FF2">
      <w:pPr>
        <w:jc w:val="center"/>
        <w:rPr>
          <w:rFonts w:asciiTheme="majorEastAsia" w:eastAsiaTheme="majorEastAsia" w:hAnsiTheme="majorEastAsia"/>
          <w:color w:val="000000" w:themeColor="text1"/>
          <w:sz w:val="36"/>
          <w:szCs w:val="36"/>
        </w:rPr>
      </w:pPr>
    </w:p>
    <w:p w:rsidR="00842FF2" w:rsidRPr="00CA22E6" w:rsidRDefault="00842FF2" w:rsidP="00842FF2">
      <w:pPr>
        <w:jc w:val="center"/>
        <w:rPr>
          <w:rFonts w:asciiTheme="majorEastAsia" w:eastAsiaTheme="majorEastAsia" w:hAnsiTheme="majorEastAsia"/>
          <w:color w:val="000000" w:themeColor="text1"/>
          <w:sz w:val="36"/>
          <w:szCs w:val="36"/>
        </w:rPr>
      </w:pPr>
      <w:r w:rsidRPr="00CA22E6">
        <w:rPr>
          <w:rFonts w:asciiTheme="majorEastAsia" w:eastAsiaTheme="majorEastAsia" w:hAnsiTheme="majorEastAsia" w:hint="eastAsia"/>
          <w:color w:val="000000" w:themeColor="text1"/>
          <w:sz w:val="36"/>
          <w:szCs w:val="36"/>
        </w:rPr>
        <w:t>目　　次</w:t>
      </w:r>
    </w:p>
    <w:p w:rsidR="00842FF2" w:rsidRPr="00CA22E6" w:rsidRDefault="00842FF2" w:rsidP="00842FF2">
      <w:pPr>
        <w:jc w:val="left"/>
        <w:rPr>
          <w:rFonts w:asciiTheme="majorEastAsia" w:eastAsiaTheme="majorEastAsia" w:hAnsiTheme="majorEastAsia"/>
          <w:color w:val="000000" w:themeColor="text1"/>
          <w:sz w:val="24"/>
          <w:szCs w:val="24"/>
        </w:rPr>
      </w:pPr>
    </w:p>
    <w:p w:rsidR="00842FF2" w:rsidRPr="00CA22E6" w:rsidRDefault="00842FF2" w:rsidP="00842FF2">
      <w:pPr>
        <w:jc w:val="left"/>
        <w:rPr>
          <w:rFonts w:asciiTheme="majorEastAsia" w:eastAsiaTheme="majorEastAsia" w:hAnsiTheme="majorEastAsia"/>
          <w:color w:val="000000" w:themeColor="text1"/>
          <w:sz w:val="24"/>
          <w:szCs w:val="24"/>
        </w:rPr>
      </w:pPr>
    </w:p>
    <w:p w:rsidR="00842FF2" w:rsidRPr="00FA5E52" w:rsidRDefault="00842FF2" w:rsidP="00842FF2">
      <w:pPr>
        <w:jc w:val="left"/>
        <w:rPr>
          <w:rFonts w:asciiTheme="majorEastAsia" w:eastAsiaTheme="majorEastAsia" w:hAnsiTheme="majorEastAsia"/>
          <w:color w:val="000000" w:themeColor="text1"/>
          <w:sz w:val="24"/>
          <w:szCs w:val="24"/>
        </w:rPr>
      </w:pPr>
      <w:r w:rsidRPr="00FA5E52">
        <w:rPr>
          <w:rFonts w:asciiTheme="majorEastAsia" w:eastAsiaTheme="majorEastAsia" w:hAnsiTheme="majorEastAsia" w:hint="eastAsia"/>
          <w:color w:val="000000" w:themeColor="text1"/>
          <w:sz w:val="24"/>
          <w:szCs w:val="24"/>
        </w:rPr>
        <w:t>第１　公共施設等総合管理計画について</w:t>
      </w:r>
    </w:p>
    <w:p w:rsidR="00842FF2" w:rsidRPr="00FA5E52" w:rsidRDefault="00842FF2" w:rsidP="00842FF2">
      <w:pPr>
        <w:jc w:val="left"/>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１　計画の趣旨　　・・・・・・・・・・・・・・・・・・・・・・・・　1</w:t>
      </w:r>
    </w:p>
    <w:p w:rsidR="00842FF2" w:rsidRPr="00FA5E52" w:rsidRDefault="00842FF2" w:rsidP="00842FF2">
      <w:pPr>
        <w:jc w:val="left"/>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２　対象施設　　　・・・・・・・・・・・・・・・・・・・・・・・・　1</w:t>
      </w:r>
    </w:p>
    <w:p w:rsidR="00842FF2" w:rsidRPr="00FA5E52" w:rsidRDefault="00842FF2" w:rsidP="00842FF2">
      <w:pPr>
        <w:jc w:val="left"/>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３　位置付け　　　・・・・・・・・・・・・・・・・・・・・・・・・　2</w:t>
      </w:r>
    </w:p>
    <w:p w:rsidR="00842FF2" w:rsidRPr="00FA5E52" w:rsidRDefault="00842FF2" w:rsidP="00842FF2">
      <w:pPr>
        <w:jc w:val="left"/>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４　計画期間　　　・・・・・・・・・・・・・・・・・・・・・・・・　2</w:t>
      </w:r>
    </w:p>
    <w:p w:rsidR="00842FF2" w:rsidRPr="00FA5E52" w:rsidRDefault="00842FF2" w:rsidP="00842FF2">
      <w:pPr>
        <w:jc w:val="left"/>
        <w:rPr>
          <w:rFonts w:asciiTheme="majorEastAsia" w:eastAsiaTheme="majorEastAsia" w:hAnsiTheme="majorEastAsia"/>
          <w:color w:val="000000" w:themeColor="text1"/>
          <w:sz w:val="24"/>
          <w:szCs w:val="24"/>
        </w:rPr>
      </w:pPr>
    </w:p>
    <w:p w:rsidR="00842FF2" w:rsidRPr="00FA5E52" w:rsidRDefault="00842FF2" w:rsidP="00842FF2">
      <w:pPr>
        <w:jc w:val="left"/>
        <w:rPr>
          <w:rFonts w:asciiTheme="majorEastAsia" w:eastAsiaTheme="majorEastAsia" w:hAnsiTheme="majorEastAsia"/>
          <w:color w:val="000000" w:themeColor="text1"/>
          <w:sz w:val="24"/>
          <w:szCs w:val="24"/>
        </w:rPr>
      </w:pPr>
      <w:r w:rsidRPr="00FA5E52">
        <w:rPr>
          <w:rFonts w:asciiTheme="majorEastAsia" w:eastAsiaTheme="majorEastAsia" w:hAnsiTheme="majorEastAsia" w:hint="eastAsia"/>
          <w:color w:val="000000" w:themeColor="text1"/>
          <w:sz w:val="24"/>
          <w:szCs w:val="24"/>
        </w:rPr>
        <w:t>第２　公共施設等の</w:t>
      </w:r>
      <w:r w:rsidR="00656C56" w:rsidRPr="00FA5E52">
        <w:rPr>
          <w:rFonts w:asciiTheme="majorEastAsia" w:eastAsiaTheme="majorEastAsia" w:hAnsiTheme="majorEastAsia" w:hint="eastAsia"/>
          <w:color w:val="000000" w:themeColor="text1"/>
          <w:sz w:val="24"/>
          <w:szCs w:val="24"/>
        </w:rPr>
        <w:t>状況</w:t>
      </w:r>
      <w:r w:rsidRPr="00FA5E52">
        <w:rPr>
          <w:rFonts w:asciiTheme="majorEastAsia" w:eastAsiaTheme="majorEastAsia" w:hAnsiTheme="majorEastAsia" w:hint="eastAsia"/>
          <w:color w:val="000000" w:themeColor="text1"/>
          <w:sz w:val="24"/>
          <w:szCs w:val="24"/>
        </w:rPr>
        <w:t>と将来の見通し</w:t>
      </w:r>
    </w:p>
    <w:p w:rsidR="00842FF2" w:rsidRPr="00FA5E52" w:rsidRDefault="00842FF2" w:rsidP="00842FF2">
      <w:pPr>
        <w:jc w:val="left"/>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１　公共建築物の状況　　・・・・・・・・・・・・・・・・・・・・・  3</w:t>
      </w:r>
    </w:p>
    <w:p w:rsidR="00842FF2" w:rsidRPr="00FA5E52" w:rsidRDefault="00842FF2" w:rsidP="00842FF2">
      <w:pPr>
        <w:jc w:val="left"/>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 xml:space="preserve">２　公共建築物の更新等にかかる将来コストの見込み　　・・・・・・・ </w:t>
      </w:r>
      <w:r w:rsidRPr="00FA5E52">
        <w:rPr>
          <w:rFonts w:asciiTheme="majorEastAsia" w:eastAsiaTheme="majorEastAsia" w:hAnsiTheme="majorEastAsia"/>
          <w:color w:val="000000" w:themeColor="text1"/>
          <w:sz w:val="22"/>
        </w:rPr>
        <w:t xml:space="preserve"> </w:t>
      </w:r>
      <w:r w:rsidRPr="00FA5E52">
        <w:rPr>
          <w:rFonts w:asciiTheme="majorEastAsia" w:eastAsiaTheme="majorEastAsia" w:hAnsiTheme="majorEastAsia" w:hint="eastAsia"/>
          <w:color w:val="000000" w:themeColor="text1"/>
          <w:sz w:val="22"/>
        </w:rPr>
        <w:t>6</w:t>
      </w:r>
    </w:p>
    <w:p w:rsidR="00842FF2" w:rsidRPr="00FA5E52" w:rsidRDefault="00842FF2" w:rsidP="00842FF2">
      <w:pPr>
        <w:ind w:left="440" w:hangingChars="200" w:hanging="440"/>
        <w:jc w:val="left"/>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３　インフラ施設の</w:t>
      </w:r>
      <w:r w:rsidR="00656C56" w:rsidRPr="00FA5E52">
        <w:rPr>
          <w:rFonts w:asciiTheme="majorEastAsia" w:eastAsiaTheme="majorEastAsia" w:hAnsiTheme="majorEastAsia" w:hint="eastAsia"/>
          <w:color w:val="000000" w:themeColor="text1"/>
          <w:sz w:val="22"/>
        </w:rPr>
        <w:t>状況</w:t>
      </w:r>
      <w:r w:rsidRPr="00FA5E52">
        <w:rPr>
          <w:rFonts w:asciiTheme="majorEastAsia" w:eastAsiaTheme="majorEastAsia" w:hAnsiTheme="majorEastAsia" w:hint="eastAsia"/>
          <w:color w:val="000000" w:themeColor="text1"/>
          <w:sz w:val="22"/>
        </w:rPr>
        <w:t>と課題　　・・・・・・・・・・・・・・・・・  7</w:t>
      </w:r>
    </w:p>
    <w:p w:rsidR="00842FF2" w:rsidRPr="00FA5E52" w:rsidRDefault="00842FF2" w:rsidP="00842FF2">
      <w:pPr>
        <w:jc w:val="left"/>
        <w:rPr>
          <w:rFonts w:asciiTheme="majorEastAsia" w:eastAsiaTheme="majorEastAsia" w:hAnsiTheme="majorEastAsia"/>
          <w:color w:val="000000" w:themeColor="text1"/>
          <w:sz w:val="24"/>
          <w:szCs w:val="24"/>
        </w:rPr>
      </w:pPr>
    </w:p>
    <w:p w:rsidR="00842FF2" w:rsidRPr="00FA5E52" w:rsidRDefault="00842FF2" w:rsidP="00842FF2">
      <w:pPr>
        <w:jc w:val="left"/>
        <w:rPr>
          <w:rFonts w:asciiTheme="majorEastAsia" w:eastAsiaTheme="majorEastAsia" w:hAnsiTheme="majorEastAsia"/>
          <w:color w:val="000000" w:themeColor="text1"/>
          <w:sz w:val="24"/>
          <w:szCs w:val="24"/>
        </w:rPr>
      </w:pPr>
      <w:r w:rsidRPr="00FA5E52">
        <w:rPr>
          <w:rFonts w:asciiTheme="majorEastAsia" w:eastAsiaTheme="majorEastAsia" w:hAnsiTheme="majorEastAsia" w:hint="eastAsia"/>
          <w:color w:val="000000" w:themeColor="text1"/>
          <w:sz w:val="24"/>
          <w:szCs w:val="24"/>
        </w:rPr>
        <w:t>第３　人口推移と財政状況</w:t>
      </w:r>
    </w:p>
    <w:p w:rsidR="00842FF2" w:rsidRPr="00FA5E52" w:rsidRDefault="00842FF2" w:rsidP="00842FF2">
      <w:pPr>
        <w:jc w:val="left"/>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１　人口推移　　・・・・・・・・・・・・・・・・・・・・・・・・・  9</w:t>
      </w:r>
    </w:p>
    <w:p w:rsidR="00842FF2" w:rsidRPr="00FA5E52" w:rsidRDefault="00842FF2" w:rsidP="00842FF2">
      <w:pPr>
        <w:jc w:val="left"/>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２　財政状況　　・・・・・・・・・・・・・・・・・・・・・・・・・ 10</w:t>
      </w:r>
    </w:p>
    <w:p w:rsidR="00842FF2" w:rsidRPr="00FA5E52" w:rsidRDefault="00842FF2" w:rsidP="00842FF2">
      <w:pPr>
        <w:jc w:val="left"/>
        <w:rPr>
          <w:rFonts w:asciiTheme="majorEastAsia" w:eastAsiaTheme="majorEastAsia" w:hAnsiTheme="majorEastAsia"/>
          <w:color w:val="000000" w:themeColor="text1"/>
          <w:sz w:val="24"/>
          <w:szCs w:val="24"/>
        </w:rPr>
      </w:pPr>
    </w:p>
    <w:p w:rsidR="00842FF2" w:rsidRPr="00FA5E52" w:rsidRDefault="00842FF2" w:rsidP="00842FF2">
      <w:pPr>
        <w:jc w:val="left"/>
        <w:rPr>
          <w:rFonts w:asciiTheme="majorEastAsia" w:eastAsiaTheme="majorEastAsia" w:hAnsiTheme="majorEastAsia"/>
          <w:color w:val="000000" w:themeColor="text1"/>
          <w:sz w:val="24"/>
          <w:szCs w:val="24"/>
        </w:rPr>
      </w:pPr>
      <w:r w:rsidRPr="00FA5E52">
        <w:rPr>
          <w:rFonts w:asciiTheme="majorEastAsia" w:eastAsiaTheme="majorEastAsia" w:hAnsiTheme="majorEastAsia" w:hint="eastAsia"/>
          <w:color w:val="000000" w:themeColor="text1"/>
          <w:sz w:val="24"/>
          <w:szCs w:val="24"/>
        </w:rPr>
        <w:t>第４　公共施設等マネジメントの基本方針</w:t>
      </w:r>
    </w:p>
    <w:p w:rsidR="00842FF2" w:rsidRPr="00FA5E52" w:rsidRDefault="00842FF2" w:rsidP="00842FF2">
      <w:pPr>
        <w:jc w:val="left"/>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１　将来コストの縮減等の必要性　　・・・・・・・・・・・・・・・・ 12</w:t>
      </w:r>
    </w:p>
    <w:p w:rsidR="00842FF2" w:rsidRPr="00FA5E52" w:rsidRDefault="00842FF2" w:rsidP="00842FF2">
      <w:pPr>
        <w:jc w:val="left"/>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２　公共施設等マネジメントの基本的方向　　・・・・・・・・・・・・ 12</w:t>
      </w:r>
    </w:p>
    <w:p w:rsidR="00842FF2" w:rsidRPr="00FA5E52" w:rsidRDefault="00842FF2" w:rsidP="00842FF2">
      <w:pPr>
        <w:jc w:val="left"/>
        <w:rPr>
          <w:rFonts w:asciiTheme="majorEastAsia" w:eastAsiaTheme="majorEastAsia" w:hAnsiTheme="majorEastAsia"/>
          <w:color w:val="000000" w:themeColor="text1"/>
          <w:sz w:val="24"/>
          <w:szCs w:val="24"/>
        </w:rPr>
      </w:pPr>
    </w:p>
    <w:p w:rsidR="00842FF2" w:rsidRPr="00FA5E52" w:rsidRDefault="00842FF2" w:rsidP="00842FF2">
      <w:pPr>
        <w:jc w:val="left"/>
        <w:rPr>
          <w:rFonts w:asciiTheme="majorEastAsia" w:eastAsiaTheme="majorEastAsia" w:hAnsiTheme="majorEastAsia"/>
          <w:color w:val="000000" w:themeColor="text1"/>
          <w:sz w:val="24"/>
          <w:szCs w:val="24"/>
        </w:rPr>
      </w:pPr>
      <w:r w:rsidRPr="00FA5E52">
        <w:rPr>
          <w:rFonts w:asciiTheme="majorEastAsia" w:eastAsiaTheme="majorEastAsia" w:hAnsiTheme="majorEastAsia" w:hint="eastAsia"/>
          <w:color w:val="000000" w:themeColor="text1"/>
          <w:sz w:val="24"/>
          <w:szCs w:val="24"/>
        </w:rPr>
        <w:t>第５　将来コスト縮減（公共建築物）の数値目標</w:t>
      </w:r>
    </w:p>
    <w:p w:rsidR="00842FF2" w:rsidRPr="00FA5E52" w:rsidRDefault="00842FF2" w:rsidP="00842FF2">
      <w:pPr>
        <w:jc w:val="left"/>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１　将来コストの縮減目標　　・・・・・・・・・・・・・・・・・・・ 13</w:t>
      </w:r>
    </w:p>
    <w:p w:rsidR="00842FF2" w:rsidRPr="00FA5E52" w:rsidRDefault="00842FF2" w:rsidP="00842FF2">
      <w:pPr>
        <w:jc w:val="left"/>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２　保有床面積の縮減方策　　・・・・・・・・・・・・・・・・・・・ 13</w:t>
      </w:r>
    </w:p>
    <w:p w:rsidR="00842FF2" w:rsidRPr="00FA5E52" w:rsidRDefault="00842FF2" w:rsidP="00842FF2">
      <w:pPr>
        <w:jc w:val="left"/>
        <w:rPr>
          <w:rFonts w:asciiTheme="majorEastAsia" w:eastAsiaTheme="majorEastAsia" w:hAnsiTheme="majorEastAsia"/>
          <w:color w:val="000000" w:themeColor="text1"/>
          <w:sz w:val="24"/>
          <w:szCs w:val="24"/>
        </w:rPr>
      </w:pPr>
    </w:p>
    <w:p w:rsidR="00842FF2" w:rsidRPr="00FA5E52" w:rsidRDefault="00842FF2" w:rsidP="00842FF2">
      <w:pPr>
        <w:jc w:val="left"/>
        <w:rPr>
          <w:rFonts w:asciiTheme="majorEastAsia" w:eastAsiaTheme="majorEastAsia" w:hAnsiTheme="majorEastAsia"/>
          <w:color w:val="000000" w:themeColor="text1"/>
          <w:sz w:val="24"/>
          <w:szCs w:val="24"/>
        </w:rPr>
      </w:pPr>
      <w:r w:rsidRPr="00FA5E52">
        <w:rPr>
          <w:rFonts w:asciiTheme="majorEastAsia" w:eastAsiaTheme="majorEastAsia" w:hAnsiTheme="majorEastAsia" w:hint="eastAsia"/>
          <w:color w:val="000000" w:themeColor="text1"/>
          <w:sz w:val="24"/>
          <w:szCs w:val="24"/>
        </w:rPr>
        <w:t>第６　施設類型ごとのマネジメントの方針</w:t>
      </w:r>
    </w:p>
    <w:p w:rsidR="00842FF2" w:rsidRPr="00FA5E52" w:rsidRDefault="00842FF2" w:rsidP="00842FF2">
      <w:pPr>
        <w:jc w:val="left"/>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１　主な施設類型ごとの方向性　　・・・・・・・・・・・・・・・・・ 14</w:t>
      </w:r>
    </w:p>
    <w:p w:rsidR="00842FF2" w:rsidRPr="00FA5E52" w:rsidRDefault="00842FF2" w:rsidP="00842FF2">
      <w:pPr>
        <w:jc w:val="left"/>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２　公共施設等の管理に関する考え方　　・・・・・・・・・・・・・・ 15</w:t>
      </w:r>
    </w:p>
    <w:p w:rsidR="00842FF2" w:rsidRPr="00FA5E52" w:rsidRDefault="00842FF2" w:rsidP="00842FF2">
      <w:pPr>
        <w:jc w:val="left"/>
        <w:rPr>
          <w:rFonts w:asciiTheme="majorEastAsia" w:eastAsiaTheme="majorEastAsia" w:hAnsiTheme="majorEastAsia"/>
          <w:color w:val="000000" w:themeColor="text1"/>
          <w:sz w:val="24"/>
          <w:szCs w:val="24"/>
        </w:rPr>
      </w:pPr>
    </w:p>
    <w:p w:rsidR="00842FF2" w:rsidRPr="00FA5E52" w:rsidRDefault="00842FF2" w:rsidP="00842FF2">
      <w:pPr>
        <w:jc w:val="left"/>
        <w:rPr>
          <w:rFonts w:asciiTheme="majorEastAsia" w:eastAsiaTheme="majorEastAsia" w:hAnsiTheme="majorEastAsia"/>
          <w:color w:val="000000" w:themeColor="text1"/>
          <w:sz w:val="24"/>
          <w:szCs w:val="24"/>
        </w:rPr>
      </w:pPr>
      <w:r w:rsidRPr="00FA5E52">
        <w:rPr>
          <w:rFonts w:asciiTheme="majorEastAsia" w:eastAsiaTheme="majorEastAsia" w:hAnsiTheme="majorEastAsia" w:hint="eastAsia"/>
          <w:color w:val="000000" w:themeColor="text1"/>
          <w:sz w:val="24"/>
          <w:szCs w:val="24"/>
        </w:rPr>
        <w:t>第７　マネジメントの推進体制</w:t>
      </w:r>
    </w:p>
    <w:p w:rsidR="00842FF2" w:rsidRPr="00FA5E52" w:rsidRDefault="00842FF2" w:rsidP="00842FF2">
      <w:pPr>
        <w:jc w:val="left"/>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１　情報管理及び共有方策　　・・・・・・・・・・・・・・・・・・・ 16</w:t>
      </w:r>
    </w:p>
    <w:p w:rsidR="00842FF2" w:rsidRPr="00FA5E52" w:rsidRDefault="00842FF2" w:rsidP="00842FF2">
      <w:pPr>
        <w:jc w:val="left"/>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２　全庁的な取組体制とフォローアップ体制の構築　　・・・・・・・・ 16</w:t>
      </w:r>
    </w:p>
    <w:p w:rsidR="00842FF2" w:rsidRPr="00842FF2" w:rsidRDefault="00842FF2" w:rsidP="00842FF2">
      <w:pPr>
        <w:widowControl/>
        <w:jc w:val="left"/>
        <w:rPr>
          <w:rFonts w:ascii="ＭＳ Ｐゴシック" w:eastAsia="ＭＳ Ｐゴシック" w:hAnsi="ＭＳ Ｐゴシック"/>
          <w:color w:val="000000" w:themeColor="text1"/>
          <w:sz w:val="28"/>
          <w:szCs w:val="28"/>
        </w:rPr>
      </w:pPr>
    </w:p>
    <w:p w:rsidR="00842FF2" w:rsidRDefault="00842FF2">
      <w:pPr>
        <w:widowControl/>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color w:val="000000" w:themeColor="text1"/>
          <w:sz w:val="28"/>
          <w:szCs w:val="28"/>
        </w:rPr>
        <w:br w:type="page"/>
      </w:r>
    </w:p>
    <w:p w:rsidR="00842FF2" w:rsidRDefault="00842FF2" w:rsidP="00702B4E">
      <w:pPr>
        <w:rPr>
          <w:rFonts w:ascii="ＭＳ Ｐゴシック" w:eastAsia="ＭＳ Ｐゴシック" w:hAnsi="ＭＳ Ｐゴシック"/>
          <w:color w:val="000000" w:themeColor="text1"/>
          <w:sz w:val="28"/>
          <w:szCs w:val="28"/>
        </w:rPr>
        <w:sectPr w:rsidR="00842FF2" w:rsidSect="005918BC">
          <w:pgSz w:w="11906" w:h="16838"/>
          <w:pgMar w:top="964" w:right="1558" w:bottom="1134" w:left="1701" w:header="851" w:footer="794" w:gutter="0"/>
          <w:cols w:space="425"/>
          <w:docGrid w:type="lines" w:linePitch="360"/>
        </w:sectPr>
      </w:pPr>
    </w:p>
    <w:p w:rsidR="00702B4E" w:rsidRPr="00A867A2" w:rsidRDefault="003A1BBB" w:rsidP="00702B4E">
      <w:pPr>
        <w:rPr>
          <w:rFonts w:ascii="ＭＳ Ｐゴシック" w:eastAsia="ＭＳ Ｐゴシック" w:hAnsi="ＭＳ Ｐゴシック"/>
          <w:color w:val="000000" w:themeColor="text1"/>
          <w:sz w:val="28"/>
          <w:szCs w:val="28"/>
        </w:rPr>
      </w:pPr>
      <w:r w:rsidRPr="00A867A2">
        <w:rPr>
          <w:rFonts w:ascii="ＭＳ Ｐゴシック" w:eastAsia="ＭＳ Ｐゴシック" w:hAnsi="ＭＳ Ｐゴシック" w:hint="eastAsia"/>
          <w:color w:val="000000" w:themeColor="text1"/>
          <w:sz w:val="28"/>
          <w:szCs w:val="28"/>
        </w:rPr>
        <w:lastRenderedPageBreak/>
        <w:t xml:space="preserve">第１　</w:t>
      </w:r>
      <w:r w:rsidR="00590FF8" w:rsidRPr="00A867A2">
        <w:rPr>
          <w:rFonts w:ascii="ＭＳ Ｐゴシック" w:eastAsia="ＭＳ Ｐゴシック" w:hAnsi="ＭＳ Ｐゴシック" w:hint="eastAsia"/>
          <w:color w:val="000000" w:themeColor="text1"/>
          <w:sz w:val="28"/>
          <w:szCs w:val="28"/>
        </w:rPr>
        <w:t>公共施設等総合管理</w:t>
      </w:r>
      <w:r w:rsidR="00453624" w:rsidRPr="00A867A2">
        <w:rPr>
          <w:rFonts w:ascii="ＭＳ Ｐゴシック" w:eastAsia="ＭＳ Ｐゴシック" w:hAnsi="ＭＳ Ｐゴシック" w:hint="eastAsia"/>
          <w:color w:val="000000" w:themeColor="text1"/>
          <w:sz w:val="28"/>
          <w:szCs w:val="28"/>
        </w:rPr>
        <w:t>計画</w:t>
      </w:r>
      <w:r w:rsidR="00590FF8" w:rsidRPr="00A867A2">
        <w:rPr>
          <w:rFonts w:ascii="ＭＳ Ｐゴシック" w:eastAsia="ＭＳ Ｐゴシック" w:hAnsi="ＭＳ Ｐゴシック" w:hint="eastAsia"/>
          <w:color w:val="000000" w:themeColor="text1"/>
          <w:sz w:val="28"/>
          <w:szCs w:val="28"/>
        </w:rPr>
        <w:t>について</w:t>
      </w:r>
    </w:p>
    <w:p w:rsidR="003A1BBB" w:rsidRPr="00A867A2" w:rsidRDefault="003A1BBB" w:rsidP="00702B4E">
      <w:pPr>
        <w:rPr>
          <w:rFonts w:asciiTheme="majorEastAsia" w:eastAsiaTheme="majorEastAsia" w:hAnsiTheme="majorEastAsia"/>
          <w:color w:val="000000" w:themeColor="text1"/>
          <w:sz w:val="24"/>
          <w:szCs w:val="24"/>
        </w:rPr>
      </w:pPr>
    </w:p>
    <w:p w:rsidR="00702B4E" w:rsidRPr="00FA5E52" w:rsidRDefault="00702B4E" w:rsidP="00702B4E">
      <w:pPr>
        <w:rPr>
          <w:rFonts w:asciiTheme="majorEastAsia" w:eastAsiaTheme="majorEastAsia" w:hAnsiTheme="majorEastAsia"/>
          <w:color w:val="000000" w:themeColor="text1"/>
          <w:sz w:val="24"/>
          <w:szCs w:val="24"/>
        </w:rPr>
      </w:pPr>
      <w:r w:rsidRPr="00FA5E52">
        <w:rPr>
          <w:rFonts w:asciiTheme="majorEastAsia" w:eastAsiaTheme="majorEastAsia" w:hAnsiTheme="majorEastAsia" w:hint="eastAsia"/>
          <w:color w:val="000000" w:themeColor="text1"/>
          <w:sz w:val="24"/>
          <w:szCs w:val="24"/>
        </w:rPr>
        <w:t xml:space="preserve">１　</w:t>
      </w:r>
      <w:r w:rsidR="00453624" w:rsidRPr="00FA5E52">
        <w:rPr>
          <w:rFonts w:asciiTheme="majorEastAsia" w:eastAsiaTheme="majorEastAsia" w:hAnsiTheme="majorEastAsia" w:hint="eastAsia"/>
          <w:color w:val="000000" w:themeColor="text1"/>
          <w:sz w:val="24"/>
          <w:szCs w:val="24"/>
        </w:rPr>
        <w:t>計画の趣旨</w:t>
      </w:r>
    </w:p>
    <w:p w:rsidR="005C3149" w:rsidRPr="00FA5E52" w:rsidRDefault="005C3149" w:rsidP="005C3149">
      <w:pPr>
        <w:autoSpaceDE w:val="0"/>
        <w:autoSpaceDN w:val="0"/>
        <w:adjustRightInd w:val="0"/>
        <w:ind w:leftChars="100" w:left="210" w:firstLineChars="100" w:firstLine="220"/>
        <w:jc w:val="left"/>
        <w:rPr>
          <w:rFonts w:asciiTheme="minorEastAsia" w:hAnsiTheme="minorEastAsia"/>
          <w:color w:val="000000" w:themeColor="text1"/>
          <w:sz w:val="22"/>
        </w:rPr>
      </w:pPr>
      <w:r w:rsidRPr="00FA5E52">
        <w:rPr>
          <w:rFonts w:asciiTheme="minorEastAsia" w:hAnsiTheme="minorEastAsia" w:hint="eastAsia"/>
          <w:color w:val="000000" w:themeColor="text1"/>
          <w:sz w:val="22"/>
        </w:rPr>
        <w:t>日本全国において、学校、公営住宅</w:t>
      </w:r>
      <w:r w:rsidR="00A867A2" w:rsidRPr="00FA5E52">
        <w:rPr>
          <w:rFonts w:asciiTheme="minorEastAsia" w:hAnsiTheme="minorEastAsia" w:hint="eastAsia"/>
          <w:color w:val="000000" w:themeColor="text1"/>
          <w:sz w:val="22"/>
        </w:rPr>
        <w:t>及び</w:t>
      </w:r>
      <w:r w:rsidRPr="00FA5E52">
        <w:rPr>
          <w:rFonts w:asciiTheme="minorEastAsia" w:hAnsiTheme="minorEastAsia" w:hint="eastAsia"/>
          <w:color w:val="000000" w:themeColor="text1"/>
          <w:sz w:val="22"/>
        </w:rPr>
        <w:t>庁舎等の公共建築物</w:t>
      </w:r>
      <w:r w:rsidR="00A867A2" w:rsidRPr="00FA5E52">
        <w:rPr>
          <w:rFonts w:asciiTheme="minorEastAsia" w:hAnsiTheme="minorEastAsia" w:hint="eastAsia"/>
          <w:color w:val="000000" w:themeColor="text1"/>
          <w:sz w:val="22"/>
        </w:rPr>
        <w:t>並びに</w:t>
      </w:r>
      <w:r w:rsidRPr="00FA5E52">
        <w:rPr>
          <w:rFonts w:asciiTheme="minorEastAsia" w:hAnsiTheme="minorEastAsia" w:hint="eastAsia"/>
          <w:color w:val="000000" w:themeColor="text1"/>
          <w:sz w:val="22"/>
        </w:rPr>
        <w:t>道路、橋りょう及び下水道等のインフラ施設の老朽化対策が大きな課題となっており、国において平成25年11月に「インフラ長寿命化基本計画」が策定され、地方に対しても公共施設等総合管理計画の策定にあたっての指針を示すなど、</w:t>
      </w:r>
      <w:r w:rsidR="00B76B84" w:rsidRPr="00FA5E52">
        <w:rPr>
          <w:rFonts w:asciiTheme="minorEastAsia" w:hAnsiTheme="minorEastAsia" w:hint="eastAsia"/>
          <w:color w:val="000000" w:themeColor="text1"/>
          <w:sz w:val="22"/>
        </w:rPr>
        <w:t>市民から</w:t>
      </w:r>
      <w:r w:rsidRPr="00FA5E52">
        <w:rPr>
          <w:rFonts w:asciiTheme="minorEastAsia" w:hAnsiTheme="minorEastAsia" w:hint="eastAsia"/>
          <w:color w:val="000000" w:themeColor="text1"/>
          <w:sz w:val="22"/>
        </w:rPr>
        <w:t>求められる安全</w:t>
      </w:r>
      <w:r w:rsidR="00B76B84" w:rsidRPr="00FA5E52">
        <w:rPr>
          <w:rFonts w:asciiTheme="minorEastAsia" w:hAnsiTheme="minorEastAsia" w:hint="eastAsia"/>
          <w:color w:val="000000" w:themeColor="text1"/>
          <w:sz w:val="22"/>
        </w:rPr>
        <w:t>及び</w:t>
      </w:r>
      <w:r w:rsidRPr="00FA5E52">
        <w:rPr>
          <w:rFonts w:asciiTheme="minorEastAsia" w:hAnsiTheme="minorEastAsia" w:hint="eastAsia"/>
          <w:color w:val="000000" w:themeColor="text1"/>
          <w:sz w:val="22"/>
        </w:rPr>
        <w:t>機能を今後も確保していくための支援を実施しています。</w:t>
      </w:r>
    </w:p>
    <w:p w:rsidR="005C3149" w:rsidRPr="00FA5E52" w:rsidRDefault="005C3149" w:rsidP="005C3149">
      <w:pPr>
        <w:autoSpaceDE w:val="0"/>
        <w:autoSpaceDN w:val="0"/>
        <w:adjustRightInd w:val="0"/>
        <w:ind w:leftChars="100" w:left="210" w:firstLineChars="100" w:firstLine="220"/>
        <w:jc w:val="left"/>
        <w:rPr>
          <w:rFonts w:asciiTheme="minorEastAsia" w:hAnsiTheme="minorEastAsia"/>
          <w:color w:val="000000" w:themeColor="text1"/>
          <w:sz w:val="22"/>
        </w:rPr>
      </w:pPr>
      <w:r w:rsidRPr="00FA5E52">
        <w:rPr>
          <w:rFonts w:asciiTheme="minorEastAsia" w:hAnsiTheme="minorEastAsia" w:hint="eastAsia"/>
          <w:color w:val="000000" w:themeColor="text1"/>
          <w:sz w:val="22"/>
        </w:rPr>
        <w:t>本市においては、昭和40年代の人口増加に</w:t>
      </w:r>
      <w:r w:rsidR="00A867A2" w:rsidRPr="00FA5E52">
        <w:rPr>
          <w:rFonts w:asciiTheme="minorEastAsia" w:hAnsiTheme="minorEastAsia" w:hint="eastAsia"/>
          <w:color w:val="000000" w:themeColor="text1"/>
          <w:sz w:val="22"/>
        </w:rPr>
        <w:t>併せて</w:t>
      </w:r>
      <w:r w:rsidRPr="00FA5E52">
        <w:rPr>
          <w:rFonts w:asciiTheme="minorEastAsia" w:hAnsiTheme="minorEastAsia" w:hint="eastAsia"/>
          <w:color w:val="000000" w:themeColor="text1"/>
          <w:sz w:val="22"/>
        </w:rPr>
        <w:t>建設された</w:t>
      </w:r>
      <w:r w:rsidR="00DD4577" w:rsidRPr="00FA5E52">
        <w:rPr>
          <w:rFonts w:asciiTheme="minorEastAsia" w:hAnsiTheme="minorEastAsia" w:hint="eastAsia"/>
          <w:color w:val="000000" w:themeColor="text1"/>
          <w:sz w:val="22"/>
        </w:rPr>
        <w:t>公共建築物</w:t>
      </w:r>
      <w:r w:rsidRPr="00FA5E52">
        <w:rPr>
          <w:rFonts w:asciiTheme="minorEastAsia" w:hAnsiTheme="minorEastAsia" w:hint="eastAsia"/>
          <w:color w:val="000000" w:themeColor="text1"/>
          <w:sz w:val="22"/>
        </w:rPr>
        <w:t>がこれから大量に更新時期を迎えることになります。</w:t>
      </w:r>
    </w:p>
    <w:p w:rsidR="005C3149" w:rsidRPr="00FA5E52" w:rsidRDefault="00F3006A" w:rsidP="005C3149">
      <w:pPr>
        <w:autoSpaceDE w:val="0"/>
        <w:autoSpaceDN w:val="0"/>
        <w:adjustRightInd w:val="0"/>
        <w:ind w:leftChars="100" w:left="210" w:firstLineChars="100" w:firstLine="220"/>
        <w:jc w:val="left"/>
        <w:rPr>
          <w:rFonts w:asciiTheme="minorEastAsia" w:hAnsiTheme="minorEastAsia"/>
          <w:color w:val="000000" w:themeColor="text1"/>
          <w:sz w:val="22"/>
        </w:rPr>
      </w:pPr>
      <w:r w:rsidRPr="00FA5E52">
        <w:rPr>
          <w:rFonts w:asciiTheme="minorEastAsia" w:hAnsiTheme="minorEastAsia" w:hint="eastAsia"/>
          <w:color w:val="000000" w:themeColor="text1"/>
          <w:sz w:val="22"/>
        </w:rPr>
        <w:t>しかし、税収の減</w:t>
      </w:r>
      <w:r w:rsidR="005C3149" w:rsidRPr="00FA5E52">
        <w:rPr>
          <w:rFonts w:asciiTheme="minorEastAsia" w:hAnsiTheme="minorEastAsia" w:hint="eastAsia"/>
          <w:color w:val="000000" w:themeColor="text1"/>
          <w:sz w:val="22"/>
        </w:rPr>
        <w:t>や扶助費等の増大により、財政は厳しい状況が続くことが予想されるだけでなく、人口減少や少子高齢化等の進行により、社会構造や市民ニーズが大きく変化することが予想され、今後の</w:t>
      </w:r>
      <w:r w:rsidR="00DD4577" w:rsidRPr="00FA5E52">
        <w:rPr>
          <w:rFonts w:asciiTheme="minorEastAsia" w:hAnsiTheme="minorEastAsia" w:hint="eastAsia"/>
          <w:color w:val="000000" w:themeColor="text1"/>
          <w:sz w:val="22"/>
        </w:rPr>
        <w:t>公共建築物</w:t>
      </w:r>
      <w:r w:rsidR="005C3149" w:rsidRPr="00FA5E52">
        <w:rPr>
          <w:rFonts w:asciiTheme="minorEastAsia" w:hAnsiTheme="minorEastAsia" w:hint="eastAsia"/>
          <w:color w:val="000000" w:themeColor="text1"/>
          <w:sz w:val="22"/>
        </w:rPr>
        <w:t>の利用需要が変化していくことが見込まれます。</w:t>
      </w:r>
    </w:p>
    <w:p w:rsidR="005C3149" w:rsidRPr="00FA5E52" w:rsidRDefault="005C3149" w:rsidP="005C3149">
      <w:pPr>
        <w:autoSpaceDE w:val="0"/>
        <w:autoSpaceDN w:val="0"/>
        <w:adjustRightInd w:val="0"/>
        <w:ind w:leftChars="100" w:left="210" w:firstLineChars="100" w:firstLine="220"/>
        <w:jc w:val="left"/>
        <w:rPr>
          <w:rFonts w:asciiTheme="minorEastAsia" w:hAnsiTheme="minorEastAsia"/>
          <w:color w:val="000000" w:themeColor="text1"/>
          <w:sz w:val="22"/>
        </w:rPr>
      </w:pPr>
      <w:r w:rsidRPr="00FA5E52">
        <w:rPr>
          <w:rFonts w:asciiTheme="minorEastAsia" w:hAnsiTheme="minorEastAsia" w:hint="eastAsia"/>
          <w:color w:val="000000" w:themeColor="text1"/>
          <w:sz w:val="22"/>
        </w:rPr>
        <w:t>また、</w:t>
      </w:r>
      <w:r w:rsidR="00DD4577" w:rsidRPr="00FA5E52">
        <w:rPr>
          <w:rFonts w:asciiTheme="minorEastAsia" w:hAnsiTheme="minorEastAsia" w:hint="eastAsia"/>
          <w:color w:val="000000" w:themeColor="text1"/>
          <w:sz w:val="22"/>
        </w:rPr>
        <w:t>公共建築物</w:t>
      </w:r>
      <w:r w:rsidRPr="00FA5E52">
        <w:rPr>
          <w:rFonts w:asciiTheme="minorEastAsia" w:hAnsiTheme="minorEastAsia" w:hint="eastAsia"/>
          <w:color w:val="000000" w:themeColor="text1"/>
          <w:sz w:val="22"/>
        </w:rPr>
        <w:t>だけでなく、インフラ施設の老朽化も進んでいることから、</w:t>
      </w:r>
      <w:r w:rsidR="00DD4577" w:rsidRPr="00FA5E52">
        <w:rPr>
          <w:rFonts w:asciiTheme="minorEastAsia" w:hAnsiTheme="minorEastAsia" w:hint="eastAsia"/>
          <w:color w:val="000000" w:themeColor="text1"/>
          <w:sz w:val="22"/>
        </w:rPr>
        <w:t>公共</w:t>
      </w:r>
      <w:r w:rsidR="00DD4577" w:rsidRPr="00FA5E52">
        <w:rPr>
          <w:rFonts w:asciiTheme="minorEastAsia" w:hAnsiTheme="minorEastAsia" w:hint="eastAsia"/>
          <w:color w:val="000000" w:themeColor="text1"/>
          <w:kern w:val="0"/>
          <w:sz w:val="22"/>
        </w:rPr>
        <w:t>建築物</w:t>
      </w:r>
      <w:r w:rsidR="00A867A2" w:rsidRPr="00FA5E52">
        <w:rPr>
          <w:rFonts w:asciiTheme="minorEastAsia" w:hAnsiTheme="minorEastAsia" w:hint="eastAsia"/>
          <w:color w:val="000000" w:themeColor="text1"/>
          <w:kern w:val="0"/>
          <w:sz w:val="22"/>
        </w:rPr>
        <w:t>及びインフラ施設（</w:t>
      </w:r>
      <w:r w:rsidRPr="00FA5E52">
        <w:rPr>
          <w:rFonts w:asciiTheme="minorEastAsia" w:hAnsiTheme="minorEastAsia" w:hint="eastAsia"/>
          <w:color w:val="000000" w:themeColor="text1"/>
          <w:kern w:val="0"/>
          <w:sz w:val="22"/>
        </w:rPr>
        <w:t>以下「公共施設等」という。）への対応が喫緊の課題で</w:t>
      </w:r>
      <w:r w:rsidRPr="00FA5E52">
        <w:rPr>
          <w:rFonts w:asciiTheme="minorEastAsia" w:hAnsiTheme="minorEastAsia" w:hint="eastAsia"/>
          <w:color w:val="000000" w:themeColor="text1"/>
          <w:sz w:val="22"/>
        </w:rPr>
        <w:t>す。</w:t>
      </w:r>
    </w:p>
    <w:p w:rsidR="001961ED" w:rsidRPr="00FA5E52" w:rsidRDefault="005C3149" w:rsidP="005C3149">
      <w:pPr>
        <w:autoSpaceDE w:val="0"/>
        <w:autoSpaceDN w:val="0"/>
        <w:adjustRightInd w:val="0"/>
        <w:ind w:leftChars="100" w:left="210" w:firstLineChars="100" w:firstLine="220"/>
        <w:jc w:val="left"/>
        <w:rPr>
          <w:rFonts w:asciiTheme="minorEastAsia" w:hAnsiTheme="minorEastAsia"/>
          <w:color w:val="000000" w:themeColor="text1"/>
          <w:sz w:val="22"/>
        </w:rPr>
      </w:pPr>
      <w:r w:rsidRPr="00FA5E52">
        <w:rPr>
          <w:rFonts w:asciiTheme="minorEastAsia" w:hAnsiTheme="minorEastAsia" w:hint="eastAsia"/>
          <w:color w:val="000000" w:themeColor="text1"/>
          <w:sz w:val="22"/>
        </w:rPr>
        <w:t>そこで、公共施設等の全体を把握し、</w:t>
      </w:r>
      <w:r w:rsidR="00681A82" w:rsidRPr="00FA5E52">
        <w:rPr>
          <w:rFonts w:asciiTheme="minorEastAsia" w:hAnsiTheme="minorEastAsia" w:hint="eastAsia"/>
          <w:color w:val="000000" w:themeColor="text1"/>
          <w:sz w:val="22"/>
        </w:rPr>
        <w:t>財政状況との整合を図った</w:t>
      </w:r>
      <w:r w:rsidRPr="00FA5E52">
        <w:rPr>
          <w:rFonts w:asciiTheme="minorEastAsia" w:hAnsiTheme="minorEastAsia" w:hint="eastAsia"/>
          <w:color w:val="000000" w:themeColor="text1"/>
          <w:sz w:val="22"/>
        </w:rPr>
        <w:t>本市における</w:t>
      </w:r>
      <w:r w:rsidR="00B76B84" w:rsidRPr="00FA5E52">
        <w:rPr>
          <w:rFonts w:asciiTheme="minorEastAsia" w:hAnsiTheme="minorEastAsia" w:hint="eastAsia"/>
          <w:color w:val="000000" w:themeColor="text1"/>
          <w:sz w:val="22"/>
        </w:rPr>
        <w:t>適切な規模とあり方を検討し、</w:t>
      </w:r>
      <w:r w:rsidRPr="00FA5E52">
        <w:rPr>
          <w:rFonts w:asciiTheme="minorEastAsia" w:hAnsiTheme="minorEastAsia" w:hint="eastAsia"/>
          <w:color w:val="000000" w:themeColor="text1"/>
          <w:sz w:val="22"/>
        </w:rPr>
        <w:t>マネジメントを徹底することにより、公共施設等の機能を維持しつつ、可能な限り次世代に負担を残さない</w:t>
      </w:r>
      <w:r w:rsidR="00B76B84" w:rsidRPr="00FA5E52">
        <w:rPr>
          <w:rFonts w:asciiTheme="minorEastAsia" w:hAnsiTheme="minorEastAsia" w:hint="eastAsia"/>
          <w:color w:val="000000" w:themeColor="text1"/>
          <w:sz w:val="22"/>
        </w:rPr>
        <w:t>ため</w:t>
      </w:r>
      <w:r w:rsidRPr="00FA5E52">
        <w:rPr>
          <w:rFonts w:asciiTheme="minorEastAsia" w:hAnsiTheme="minorEastAsia" w:hint="eastAsia"/>
          <w:color w:val="000000" w:themeColor="text1"/>
          <w:sz w:val="22"/>
        </w:rPr>
        <w:t>、公共施設等総合管理計画を策定します。</w:t>
      </w:r>
    </w:p>
    <w:p w:rsidR="009B5649" w:rsidRPr="00FA5E52" w:rsidRDefault="009B5649" w:rsidP="005C3149">
      <w:pPr>
        <w:autoSpaceDE w:val="0"/>
        <w:autoSpaceDN w:val="0"/>
        <w:adjustRightInd w:val="0"/>
        <w:ind w:leftChars="100" w:left="210" w:firstLineChars="100" w:firstLine="220"/>
        <w:jc w:val="left"/>
        <w:rPr>
          <w:rFonts w:asciiTheme="minorEastAsia" w:hAnsiTheme="minorEastAsia"/>
          <w:color w:val="000000" w:themeColor="text1"/>
          <w:sz w:val="22"/>
        </w:rPr>
      </w:pPr>
    </w:p>
    <w:p w:rsidR="005C3149" w:rsidRPr="00FA5E52" w:rsidRDefault="005C3149" w:rsidP="00453624">
      <w:pPr>
        <w:autoSpaceDE w:val="0"/>
        <w:autoSpaceDN w:val="0"/>
        <w:adjustRightInd w:val="0"/>
        <w:jc w:val="left"/>
        <w:rPr>
          <w:rFonts w:asciiTheme="minorEastAsia" w:hAnsiTheme="minorEastAsia"/>
          <w:color w:val="000000" w:themeColor="text1"/>
          <w:szCs w:val="21"/>
        </w:rPr>
      </w:pPr>
    </w:p>
    <w:p w:rsidR="00453624" w:rsidRPr="00FA5E52" w:rsidRDefault="00453624" w:rsidP="00453624">
      <w:pPr>
        <w:rPr>
          <w:rFonts w:asciiTheme="majorEastAsia" w:eastAsiaTheme="majorEastAsia" w:hAnsiTheme="majorEastAsia"/>
          <w:color w:val="000000" w:themeColor="text1"/>
          <w:sz w:val="24"/>
          <w:szCs w:val="24"/>
        </w:rPr>
      </w:pPr>
      <w:r w:rsidRPr="00FA5E52">
        <w:rPr>
          <w:rFonts w:asciiTheme="majorEastAsia" w:eastAsiaTheme="majorEastAsia" w:hAnsiTheme="majorEastAsia" w:hint="eastAsia"/>
          <w:color w:val="000000" w:themeColor="text1"/>
          <w:sz w:val="24"/>
          <w:szCs w:val="24"/>
        </w:rPr>
        <w:t>２　対象施設</w:t>
      </w:r>
    </w:p>
    <w:p w:rsidR="00453624" w:rsidRPr="00FA5E52" w:rsidRDefault="00A32DE3" w:rsidP="00453624">
      <w:pPr>
        <w:widowControl/>
        <w:ind w:leftChars="100" w:left="21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本計画は、中長期的視点をもって、本市が保有する公共建築物の延床面積（以下「保有床面積」という。）の最適化を実現するとともに、公共施設等の維持管理や修繕、長寿命化や機能統合等を計画的に行うことにより、財政負担を軽減・平準化しようとするものであるため、</w:t>
      </w:r>
      <w:r w:rsidR="00A867A2" w:rsidRPr="00FA5E52">
        <w:rPr>
          <w:rFonts w:asciiTheme="minorEastAsia" w:hAnsiTheme="minorEastAsia" w:hint="eastAsia"/>
          <w:color w:val="000000" w:themeColor="text1"/>
          <w:sz w:val="22"/>
        </w:rPr>
        <w:t>本市</w:t>
      </w:r>
      <w:r w:rsidRPr="00FA5E52">
        <w:rPr>
          <w:rFonts w:asciiTheme="minorEastAsia" w:hAnsiTheme="minorEastAsia" w:hint="eastAsia"/>
          <w:color w:val="000000" w:themeColor="text1"/>
          <w:sz w:val="22"/>
        </w:rPr>
        <w:t>が保有する公共施設等の全体を対象とします。</w:t>
      </w:r>
    </w:p>
    <w:p w:rsidR="00C21F53" w:rsidRPr="00A867A2" w:rsidRDefault="00C21F53" w:rsidP="00453624">
      <w:pPr>
        <w:widowControl/>
        <w:ind w:leftChars="100" w:left="210" w:firstLineChars="100" w:firstLine="220"/>
        <w:rPr>
          <w:rFonts w:asciiTheme="minorEastAsia" w:hAnsiTheme="minorEastAsia"/>
          <w:color w:val="000000" w:themeColor="text1"/>
          <w:sz w:val="22"/>
        </w:rPr>
      </w:pPr>
    </w:p>
    <w:p w:rsidR="00453624" w:rsidRPr="00A867A2" w:rsidRDefault="009C74D7" w:rsidP="00453624">
      <w:pPr>
        <w:widowControl/>
        <w:ind w:firstLineChars="100" w:firstLine="210"/>
        <w:rPr>
          <w:rFonts w:asciiTheme="minorEastAsia" w:hAnsiTheme="minorEastAsia"/>
          <w:color w:val="000000" w:themeColor="text1"/>
          <w:szCs w:val="21"/>
        </w:rPr>
      </w:pPr>
      <w:r w:rsidRPr="00A867A2">
        <w:rPr>
          <w:rFonts w:asciiTheme="minorEastAsia" w:hAnsiTheme="minorEastAsia" w:hint="eastAsia"/>
          <w:color w:val="000000" w:themeColor="text1"/>
          <w:szCs w:val="21"/>
        </w:rPr>
        <w:t>【公共施設等総合管理計画対象施設】</w:t>
      </w:r>
    </w:p>
    <w:tbl>
      <w:tblPr>
        <w:tblStyle w:val="a3"/>
        <w:tblW w:w="0" w:type="auto"/>
        <w:tblInd w:w="279" w:type="dxa"/>
        <w:tblLook w:val="04A0" w:firstRow="1" w:lastRow="0" w:firstColumn="1" w:lastColumn="0" w:noHBand="0" w:noVBand="1"/>
      </w:tblPr>
      <w:tblGrid>
        <w:gridCol w:w="1417"/>
        <w:gridCol w:w="3966"/>
        <w:gridCol w:w="2555"/>
      </w:tblGrid>
      <w:tr w:rsidR="00A867A2" w:rsidRPr="00A867A2" w:rsidTr="0005105F">
        <w:tc>
          <w:tcPr>
            <w:tcW w:w="1417" w:type="dxa"/>
          </w:tcPr>
          <w:p w:rsidR="00453624" w:rsidRPr="00A867A2" w:rsidRDefault="00453624" w:rsidP="00600B75">
            <w:pPr>
              <w:widowControl/>
              <w:rPr>
                <w:rFonts w:asciiTheme="minorEastAsia" w:hAnsiTheme="minorEastAsia"/>
                <w:color w:val="000000" w:themeColor="text1"/>
                <w:sz w:val="22"/>
              </w:rPr>
            </w:pPr>
          </w:p>
        </w:tc>
        <w:tc>
          <w:tcPr>
            <w:tcW w:w="3966" w:type="dxa"/>
          </w:tcPr>
          <w:p w:rsidR="00453624" w:rsidRPr="00A867A2" w:rsidRDefault="00DD4577" w:rsidP="00600B75">
            <w:pPr>
              <w:widowControl/>
              <w:jc w:val="center"/>
              <w:rPr>
                <w:rFonts w:asciiTheme="minorEastAsia" w:hAnsiTheme="minorEastAsia"/>
                <w:color w:val="000000" w:themeColor="text1"/>
                <w:sz w:val="22"/>
              </w:rPr>
            </w:pPr>
            <w:r w:rsidRPr="00A867A2">
              <w:rPr>
                <w:rFonts w:asciiTheme="minorEastAsia" w:hAnsiTheme="minorEastAsia" w:hint="eastAsia"/>
                <w:color w:val="000000" w:themeColor="text1"/>
                <w:sz w:val="22"/>
              </w:rPr>
              <w:t>公共建築物</w:t>
            </w:r>
          </w:p>
        </w:tc>
        <w:tc>
          <w:tcPr>
            <w:tcW w:w="2555" w:type="dxa"/>
          </w:tcPr>
          <w:p w:rsidR="00453624" w:rsidRPr="00A867A2" w:rsidRDefault="00453624" w:rsidP="00600B75">
            <w:pPr>
              <w:widowControl/>
              <w:jc w:val="center"/>
              <w:rPr>
                <w:rFonts w:asciiTheme="minorEastAsia" w:hAnsiTheme="minorEastAsia"/>
                <w:color w:val="000000" w:themeColor="text1"/>
                <w:sz w:val="22"/>
              </w:rPr>
            </w:pPr>
            <w:r w:rsidRPr="00A867A2">
              <w:rPr>
                <w:rFonts w:asciiTheme="minorEastAsia" w:hAnsiTheme="minorEastAsia" w:hint="eastAsia"/>
                <w:color w:val="000000" w:themeColor="text1"/>
                <w:sz w:val="22"/>
              </w:rPr>
              <w:t>インフラ</w:t>
            </w:r>
            <w:r w:rsidR="0005105F" w:rsidRPr="00A867A2">
              <w:rPr>
                <w:rFonts w:asciiTheme="minorEastAsia" w:hAnsiTheme="minorEastAsia" w:hint="eastAsia"/>
                <w:color w:val="000000" w:themeColor="text1"/>
                <w:sz w:val="22"/>
              </w:rPr>
              <w:t>施設</w:t>
            </w:r>
          </w:p>
        </w:tc>
      </w:tr>
      <w:tr w:rsidR="00453624" w:rsidRPr="00D94B4E" w:rsidTr="0005105F">
        <w:tc>
          <w:tcPr>
            <w:tcW w:w="1417" w:type="dxa"/>
          </w:tcPr>
          <w:p w:rsidR="00453624" w:rsidRPr="00A867A2" w:rsidRDefault="00453624" w:rsidP="00600B75">
            <w:pPr>
              <w:widowControl/>
              <w:jc w:val="center"/>
              <w:rPr>
                <w:rFonts w:asciiTheme="minorEastAsia" w:hAnsiTheme="minorEastAsia"/>
                <w:color w:val="000000" w:themeColor="text1"/>
                <w:sz w:val="22"/>
              </w:rPr>
            </w:pPr>
            <w:r w:rsidRPr="00A867A2">
              <w:rPr>
                <w:rFonts w:asciiTheme="minorEastAsia" w:hAnsiTheme="minorEastAsia" w:hint="eastAsia"/>
                <w:color w:val="000000" w:themeColor="text1"/>
                <w:sz w:val="22"/>
              </w:rPr>
              <w:t>公共施設</w:t>
            </w:r>
            <w:r w:rsidR="0005105F" w:rsidRPr="00A867A2">
              <w:rPr>
                <w:rFonts w:asciiTheme="minorEastAsia" w:hAnsiTheme="minorEastAsia" w:hint="eastAsia"/>
                <w:color w:val="000000" w:themeColor="text1"/>
                <w:sz w:val="22"/>
              </w:rPr>
              <w:t>等</w:t>
            </w:r>
          </w:p>
        </w:tc>
        <w:tc>
          <w:tcPr>
            <w:tcW w:w="3966" w:type="dxa"/>
          </w:tcPr>
          <w:p w:rsidR="00453624" w:rsidRPr="00A867A2" w:rsidRDefault="00453624" w:rsidP="00600B75">
            <w:pPr>
              <w:widowControl/>
              <w:rPr>
                <w:rFonts w:asciiTheme="minorEastAsia" w:hAnsiTheme="minorEastAsia"/>
                <w:color w:val="000000" w:themeColor="text1"/>
                <w:sz w:val="22"/>
              </w:rPr>
            </w:pPr>
            <w:r w:rsidRPr="00A867A2">
              <w:rPr>
                <w:rFonts w:asciiTheme="minorEastAsia" w:hAnsiTheme="minorEastAsia" w:hint="eastAsia"/>
                <w:color w:val="000000" w:themeColor="text1"/>
                <w:sz w:val="22"/>
              </w:rPr>
              <w:t>市民文化系施設、社会教育系施設</w:t>
            </w:r>
          </w:p>
          <w:p w:rsidR="00453624" w:rsidRPr="00A867A2" w:rsidRDefault="00453624" w:rsidP="00600B75">
            <w:pPr>
              <w:widowControl/>
              <w:rPr>
                <w:rFonts w:asciiTheme="minorEastAsia" w:hAnsiTheme="minorEastAsia"/>
                <w:color w:val="000000" w:themeColor="text1"/>
                <w:sz w:val="22"/>
              </w:rPr>
            </w:pPr>
            <w:r w:rsidRPr="00A867A2">
              <w:rPr>
                <w:rFonts w:asciiTheme="minorEastAsia" w:hAnsiTheme="minorEastAsia" w:hint="eastAsia"/>
                <w:color w:val="000000" w:themeColor="text1"/>
                <w:sz w:val="22"/>
              </w:rPr>
              <w:t>スポーツ・レクリエーション系施設</w:t>
            </w:r>
          </w:p>
          <w:p w:rsidR="00453624" w:rsidRPr="00A867A2" w:rsidRDefault="00453624" w:rsidP="00600B75">
            <w:pPr>
              <w:widowControl/>
              <w:rPr>
                <w:rFonts w:asciiTheme="minorEastAsia" w:hAnsiTheme="minorEastAsia"/>
                <w:color w:val="000000" w:themeColor="text1"/>
                <w:sz w:val="22"/>
              </w:rPr>
            </w:pPr>
            <w:r w:rsidRPr="00A867A2">
              <w:rPr>
                <w:rFonts w:asciiTheme="minorEastAsia" w:hAnsiTheme="minorEastAsia" w:hint="eastAsia"/>
                <w:color w:val="000000" w:themeColor="text1"/>
                <w:sz w:val="22"/>
              </w:rPr>
              <w:t>学校教育系施設、子育て支援施設</w:t>
            </w:r>
          </w:p>
          <w:p w:rsidR="00453624" w:rsidRPr="00A867A2" w:rsidRDefault="00453624" w:rsidP="00600B75">
            <w:pPr>
              <w:widowControl/>
              <w:rPr>
                <w:rFonts w:asciiTheme="minorEastAsia" w:hAnsiTheme="minorEastAsia"/>
                <w:color w:val="000000" w:themeColor="text1"/>
                <w:sz w:val="22"/>
              </w:rPr>
            </w:pPr>
            <w:r w:rsidRPr="00A867A2">
              <w:rPr>
                <w:rFonts w:asciiTheme="minorEastAsia" w:hAnsiTheme="minorEastAsia" w:hint="eastAsia"/>
                <w:color w:val="000000" w:themeColor="text1"/>
                <w:sz w:val="22"/>
              </w:rPr>
              <w:t>保健・福祉施設、行政系施設</w:t>
            </w:r>
          </w:p>
          <w:p w:rsidR="00453624" w:rsidRPr="00A867A2" w:rsidRDefault="00453624" w:rsidP="00600B75">
            <w:pPr>
              <w:widowControl/>
              <w:rPr>
                <w:rFonts w:asciiTheme="minorEastAsia" w:hAnsiTheme="minorEastAsia"/>
                <w:color w:val="000000" w:themeColor="text1"/>
                <w:sz w:val="22"/>
              </w:rPr>
            </w:pPr>
            <w:r w:rsidRPr="00A867A2">
              <w:rPr>
                <w:rFonts w:asciiTheme="minorEastAsia" w:hAnsiTheme="minorEastAsia" w:hint="eastAsia"/>
                <w:color w:val="000000" w:themeColor="text1"/>
                <w:sz w:val="22"/>
              </w:rPr>
              <w:t>公営住宅、公園、供給処理施設</w:t>
            </w:r>
          </w:p>
          <w:p w:rsidR="00453624" w:rsidRPr="00A867A2" w:rsidRDefault="00453624" w:rsidP="00600B75">
            <w:pPr>
              <w:widowControl/>
              <w:rPr>
                <w:rFonts w:asciiTheme="minorEastAsia" w:hAnsiTheme="minorEastAsia"/>
                <w:color w:val="000000" w:themeColor="text1"/>
                <w:sz w:val="22"/>
              </w:rPr>
            </w:pPr>
            <w:r w:rsidRPr="00A867A2">
              <w:rPr>
                <w:rFonts w:asciiTheme="minorEastAsia" w:hAnsiTheme="minorEastAsia" w:hint="eastAsia"/>
                <w:color w:val="000000" w:themeColor="text1"/>
                <w:sz w:val="22"/>
              </w:rPr>
              <w:t>医療施設、その他施設</w:t>
            </w:r>
          </w:p>
        </w:tc>
        <w:tc>
          <w:tcPr>
            <w:tcW w:w="2555" w:type="dxa"/>
          </w:tcPr>
          <w:p w:rsidR="00453624" w:rsidRPr="00A867A2" w:rsidRDefault="00453624" w:rsidP="00281D64">
            <w:pPr>
              <w:widowControl/>
              <w:rPr>
                <w:rFonts w:asciiTheme="minorEastAsia" w:hAnsiTheme="minorEastAsia"/>
                <w:color w:val="000000" w:themeColor="text1"/>
                <w:sz w:val="22"/>
              </w:rPr>
            </w:pPr>
            <w:r w:rsidRPr="00DD0A02">
              <w:rPr>
                <w:rFonts w:asciiTheme="minorEastAsia" w:hAnsiTheme="minorEastAsia" w:hint="eastAsia"/>
                <w:color w:val="000000" w:themeColor="text1"/>
                <w:sz w:val="22"/>
              </w:rPr>
              <w:t>道路</w:t>
            </w:r>
            <w:r w:rsidR="00D94B4E" w:rsidRPr="00DD0A02">
              <w:rPr>
                <w:rFonts w:asciiTheme="minorEastAsia" w:hAnsiTheme="minorEastAsia" w:hint="eastAsia"/>
                <w:color w:val="000000" w:themeColor="text1"/>
                <w:sz w:val="22"/>
              </w:rPr>
              <w:t>（トンネル含む）</w:t>
            </w:r>
            <w:r w:rsidR="00281D64">
              <w:rPr>
                <w:rFonts w:asciiTheme="minorEastAsia" w:hAnsiTheme="minorEastAsia" w:hint="eastAsia"/>
                <w:color w:val="000000" w:themeColor="text1"/>
                <w:sz w:val="22"/>
              </w:rPr>
              <w:t>、</w:t>
            </w:r>
            <w:r w:rsidRPr="00A867A2">
              <w:rPr>
                <w:rFonts w:asciiTheme="minorEastAsia" w:hAnsiTheme="minorEastAsia" w:hint="eastAsia"/>
                <w:color w:val="000000" w:themeColor="text1"/>
                <w:sz w:val="22"/>
              </w:rPr>
              <w:t>橋りょう</w:t>
            </w:r>
            <w:r w:rsidR="00281D64">
              <w:rPr>
                <w:rFonts w:asciiTheme="minorEastAsia" w:hAnsiTheme="minorEastAsia" w:hint="eastAsia"/>
                <w:color w:val="000000" w:themeColor="text1"/>
                <w:sz w:val="22"/>
              </w:rPr>
              <w:t>、</w:t>
            </w:r>
            <w:r w:rsidRPr="00A867A2">
              <w:rPr>
                <w:rFonts w:asciiTheme="minorEastAsia" w:hAnsiTheme="minorEastAsia" w:hint="eastAsia"/>
                <w:color w:val="000000" w:themeColor="text1"/>
                <w:sz w:val="22"/>
              </w:rPr>
              <w:t>下水道</w:t>
            </w:r>
            <w:r w:rsidR="00281D64">
              <w:rPr>
                <w:rFonts w:asciiTheme="minorEastAsia" w:hAnsiTheme="minorEastAsia" w:hint="eastAsia"/>
                <w:color w:val="000000" w:themeColor="text1"/>
                <w:sz w:val="22"/>
              </w:rPr>
              <w:t>等</w:t>
            </w:r>
          </w:p>
        </w:tc>
      </w:tr>
    </w:tbl>
    <w:p w:rsidR="005C3149" w:rsidRDefault="005C3149">
      <w:pPr>
        <w:widowControl/>
        <w:jc w:val="left"/>
        <w:rPr>
          <w:rFonts w:ascii="ＭＳ Ｐゴシック" w:eastAsia="ＭＳ Ｐゴシック" w:hAnsi="ＭＳ Ｐゴシック"/>
          <w:b/>
          <w:color w:val="000000" w:themeColor="text1"/>
          <w:sz w:val="24"/>
          <w:szCs w:val="24"/>
          <w:shd w:val="clear" w:color="auto" w:fill="767171" w:themeFill="background2" w:themeFillShade="80"/>
        </w:rPr>
      </w:pPr>
    </w:p>
    <w:p w:rsidR="00842FF2" w:rsidRDefault="00842FF2">
      <w:pPr>
        <w:widowControl/>
        <w:jc w:val="left"/>
        <w:rPr>
          <w:rFonts w:ascii="ＭＳ Ｐゴシック" w:eastAsia="ＭＳ Ｐゴシック" w:hAnsi="ＭＳ Ｐゴシック"/>
          <w:b/>
          <w:color w:val="000000" w:themeColor="text1"/>
          <w:sz w:val="24"/>
          <w:szCs w:val="24"/>
          <w:shd w:val="clear" w:color="auto" w:fill="767171" w:themeFill="background2" w:themeFillShade="80"/>
        </w:rPr>
      </w:pPr>
    </w:p>
    <w:p w:rsidR="003A1BBB" w:rsidRPr="00A867A2" w:rsidRDefault="003A1BBB" w:rsidP="00453624">
      <w:pPr>
        <w:rPr>
          <w:rFonts w:asciiTheme="majorEastAsia" w:eastAsiaTheme="majorEastAsia" w:hAnsiTheme="majorEastAsia"/>
          <w:color w:val="000000" w:themeColor="text1"/>
          <w:sz w:val="24"/>
          <w:szCs w:val="24"/>
        </w:rPr>
      </w:pPr>
    </w:p>
    <w:p w:rsidR="007B0C66" w:rsidRPr="00A867A2" w:rsidRDefault="007B0C66" w:rsidP="00453624">
      <w:pPr>
        <w:rPr>
          <w:rFonts w:asciiTheme="majorEastAsia" w:eastAsiaTheme="majorEastAsia" w:hAnsiTheme="majorEastAsia"/>
          <w:color w:val="000000" w:themeColor="text1"/>
          <w:sz w:val="24"/>
          <w:szCs w:val="24"/>
        </w:rPr>
      </w:pPr>
    </w:p>
    <w:p w:rsidR="00453624" w:rsidRPr="00A867A2" w:rsidRDefault="00453624" w:rsidP="00453624">
      <w:pPr>
        <w:rPr>
          <w:rFonts w:asciiTheme="majorEastAsia" w:eastAsiaTheme="majorEastAsia" w:hAnsiTheme="majorEastAsia"/>
          <w:color w:val="000000" w:themeColor="text1"/>
          <w:sz w:val="24"/>
          <w:szCs w:val="24"/>
        </w:rPr>
      </w:pPr>
      <w:r w:rsidRPr="00A867A2">
        <w:rPr>
          <w:rFonts w:asciiTheme="majorEastAsia" w:eastAsiaTheme="majorEastAsia" w:hAnsiTheme="majorEastAsia" w:hint="eastAsia"/>
          <w:color w:val="000000" w:themeColor="text1"/>
          <w:sz w:val="24"/>
          <w:szCs w:val="24"/>
        </w:rPr>
        <w:t>３　位置付け</w:t>
      </w:r>
    </w:p>
    <w:p w:rsidR="00453624" w:rsidRPr="00FA5E52" w:rsidRDefault="00453624" w:rsidP="00453624">
      <w:pPr>
        <w:autoSpaceDE w:val="0"/>
        <w:autoSpaceDN w:val="0"/>
        <w:adjustRightInd w:val="0"/>
        <w:ind w:leftChars="100" w:left="210" w:firstLineChars="100" w:firstLine="220"/>
        <w:jc w:val="left"/>
        <w:rPr>
          <w:rFonts w:asciiTheme="minorEastAsia" w:hAnsiTheme="minorEastAsia" w:cs="HG丸ｺﾞｼｯｸM-PRO"/>
          <w:color w:val="000000" w:themeColor="text1"/>
          <w:kern w:val="0"/>
          <w:sz w:val="22"/>
        </w:rPr>
      </w:pPr>
      <w:r w:rsidRPr="00FA5E52">
        <w:rPr>
          <w:rFonts w:asciiTheme="minorEastAsia" w:hAnsiTheme="minorEastAsia" w:cs="HG丸ｺﾞｼｯｸM-PRO" w:hint="eastAsia"/>
          <w:color w:val="000000" w:themeColor="text1"/>
          <w:kern w:val="0"/>
          <w:sz w:val="22"/>
        </w:rPr>
        <w:t>本計画は、</w:t>
      </w:r>
      <w:r w:rsidR="00A867A2" w:rsidRPr="00FA5E52">
        <w:rPr>
          <w:rFonts w:asciiTheme="minorEastAsia" w:hAnsiTheme="minorEastAsia" w:cs="HG丸ｺﾞｼｯｸM-PRO" w:hint="eastAsia"/>
          <w:color w:val="000000" w:themeColor="text1"/>
          <w:kern w:val="0"/>
          <w:sz w:val="22"/>
        </w:rPr>
        <w:t>平成25年11月に国により「インフラ長寿命化</w:t>
      </w:r>
      <w:r w:rsidR="002A6D1C" w:rsidRPr="00FA5E52">
        <w:rPr>
          <w:rFonts w:asciiTheme="minorEastAsia" w:hAnsiTheme="minorEastAsia" w:cs="HG丸ｺﾞｼｯｸM-PRO" w:hint="eastAsia"/>
          <w:color w:val="000000" w:themeColor="text1"/>
          <w:kern w:val="0"/>
          <w:sz w:val="22"/>
        </w:rPr>
        <w:t>基本</w:t>
      </w:r>
      <w:r w:rsidR="00A867A2" w:rsidRPr="00FA5E52">
        <w:rPr>
          <w:rFonts w:asciiTheme="minorEastAsia" w:hAnsiTheme="minorEastAsia" w:cs="HG丸ｺﾞｼｯｸM-PRO" w:hint="eastAsia"/>
          <w:color w:val="000000" w:themeColor="text1"/>
          <w:kern w:val="0"/>
          <w:sz w:val="22"/>
        </w:rPr>
        <w:t>計画」が策定され、その後、</w:t>
      </w:r>
      <w:r w:rsidRPr="00FA5E52">
        <w:rPr>
          <w:rFonts w:asciiTheme="minorEastAsia" w:hAnsiTheme="minorEastAsia" w:cs="HG丸ｺﾞｼｯｸM-PRO" w:hint="eastAsia"/>
          <w:color w:val="000000" w:themeColor="text1"/>
          <w:kern w:val="0"/>
          <w:sz w:val="22"/>
        </w:rPr>
        <w:t>総務大臣により発せられた「公共施設等の総合的かつ計画的な管理の推進について」（平成26年4月22日</w:t>
      </w:r>
      <w:r w:rsidR="00600B75" w:rsidRPr="00FA5E52">
        <w:rPr>
          <w:rFonts w:asciiTheme="minorEastAsia" w:hAnsiTheme="minorEastAsia" w:cs="HG丸ｺﾞｼｯｸM-PRO" w:hint="eastAsia"/>
          <w:color w:val="000000" w:themeColor="text1"/>
          <w:kern w:val="0"/>
          <w:sz w:val="22"/>
        </w:rPr>
        <w:t>付</w:t>
      </w:r>
      <w:r w:rsidRPr="00FA5E52">
        <w:rPr>
          <w:rFonts w:asciiTheme="minorEastAsia" w:hAnsiTheme="minorEastAsia" w:cs="HG丸ｺﾞｼｯｸM-PRO" w:hint="eastAsia"/>
          <w:color w:val="000000" w:themeColor="text1"/>
          <w:kern w:val="0"/>
          <w:sz w:val="22"/>
        </w:rPr>
        <w:t>総財務第74号）による計画策定要請を受け、本市の公共施設等の今後のあり方について基本的な方向性を示すものとして位置</w:t>
      </w:r>
      <w:r w:rsidR="00BD506D" w:rsidRPr="00FA5E52">
        <w:rPr>
          <w:rFonts w:asciiTheme="minorEastAsia" w:hAnsiTheme="minorEastAsia" w:cs="HG丸ｺﾞｼｯｸM-PRO" w:hint="eastAsia"/>
          <w:color w:val="000000" w:themeColor="text1"/>
          <w:kern w:val="0"/>
          <w:sz w:val="22"/>
        </w:rPr>
        <w:t>付け</w:t>
      </w:r>
      <w:r w:rsidRPr="00FA5E52">
        <w:rPr>
          <w:rFonts w:asciiTheme="minorEastAsia" w:hAnsiTheme="minorEastAsia" w:cs="HG丸ｺﾞｼｯｸM-PRO" w:hint="eastAsia"/>
          <w:color w:val="000000" w:themeColor="text1"/>
          <w:kern w:val="0"/>
          <w:sz w:val="22"/>
        </w:rPr>
        <w:t>ています。</w:t>
      </w:r>
    </w:p>
    <w:p w:rsidR="00453624" w:rsidRPr="00FA5E52" w:rsidRDefault="00453624" w:rsidP="00453624">
      <w:pPr>
        <w:autoSpaceDE w:val="0"/>
        <w:autoSpaceDN w:val="0"/>
        <w:adjustRightInd w:val="0"/>
        <w:ind w:leftChars="100" w:left="210" w:firstLineChars="100" w:firstLine="220"/>
        <w:jc w:val="left"/>
        <w:rPr>
          <w:rFonts w:asciiTheme="minorEastAsia" w:hAnsiTheme="minorEastAsia" w:cs="HG丸ｺﾞｼｯｸM-PRO"/>
          <w:color w:val="000000" w:themeColor="text1"/>
          <w:kern w:val="0"/>
          <w:szCs w:val="21"/>
        </w:rPr>
      </w:pPr>
      <w:r w:rsidRPr="00FA5E52">
        <w:rPr>
          <w:rFonts w:asciiTheme="minorEastAsia" w:hAnsiTheme="minorEastAsia" w:cs="HG丸ｺﾞｼｯｸM-PRO" w:hint="eastAsia"/>
          <w:color w:val="000000" w:themeColor="text1"/>
          <w:kern w:val="0"/>
          <w:sz w:val="22"/>
        </w:rPr>
        <w:t>また、</w:t>
      </w:r>
      <w:r w:rsidR="00A867A2" w:rsidRPr="00FA5E52">
        <w:rPr>
          <w:rFonts w:asciiTheme="minorEastAsia" w:hAnsiTheme="minorEastAsia" w:cs="HG丸ｺﾞｼｯｸM-PRO" w:hint="eastAsia"/>
          <w:color w:val="000000" w:themeColor="text1"/>
          <w:kern w:val="0"/>
          <w:sz w:val="22"/>
        </w:rPr>
        <w:t>本</w:t>
      </w:r>
      <w:r w:rsidRPr="00FA5E52">
        <w:rPr>
          <w:rFonts w:asciiTheme="minorEastAsia" w:hAnsiTheme="minorEastAsia" w:cs="HG丸ｺﾞｼｯｸM-PRO" w:hint="eastAsia"/>
          <w:color w:val="000000" w:themeColor="text1"/>
          <w:kern w:val="0"/>
          <w:sz w:val="22"/>
        </w:rPr>
        <w:t>市の上位計画である「</w:t>
      </w:r>
      <w:r w:rsidR="009C74D7" w:rsidRPr="00FA5E52">
        <w:rPr>
          <w:rFonts w:asciiTheme="minorEastAsia" w:hAnsiTheme="minorEastAsia" w:cs="HG丸ｺﾞｼｯｸM-PRO" w:hint="eastAsia"/>
          <w:color w:val="000000" w:themeColor="text1"/>
          <w:kern w:val="0"/>
          <w:sz w:val="22"/>
        </w:rPr>
        <w:t>相生市総合計画」の基本理念のもと、「相生市行財政健全化計画」等</w:t>
      </w:r>
      <w:r w:rsidRPr="00FA5E52">
        <w:rPr>
          <w:rFonts w:asciiTheme="minorEastAsia" w:hAnsiTheme="minorEastAsia" w:cs="HG丸ｺﾞｼｯｸM-PRO" w:hint="eastAsia"/>
          <w:color w:val="000000" w:themeColor="text1"/>
          <w:kern w:val="0"/>
          <w:sz w:val="22"/>
        </w:rPr>
        <w:t>とも連動した横断的な計画とします。</w:t>
      </w:r>
    </w:p>
    <w:p w:rsidR="00453624" w:rsidRPr="00A867A2" w:rsidRDefault="0049093A" w:rsidP="00453624">
      <w:pPr>
        <w:autoSpaceDE w:val="0"/>
        <w:autoSpaceDN w:val="0"/>
        <w:adjustRightInd w:val="0"/>
        <w:ind w:firstLineChars="100" w:firstLine="210"/>
        <w:jc w:val="left"/>
        <w:rPr>
          <w:rFonts w:asciiTheme="minorEastAsia" w:hAnsiTheme="minorEastAsia" w:cs="HG丸ｺﾞｼｯｸM-PRO"/>
          <w:color w:val="000000" w:themeColor="text1"/>
          <w:kern w:val="0"/>
          <w:szCs w:val="21"/>
        </w:rPr>
      </w:pPr>
      <w:r>
        <w:rPr>
          <w:rFonts w:asciiTheme="minorEastAsia" w:hAnsiTheme="minorEastAsia" w:cs="HG丸ｺﾞｼｯｸM-PRO"/>
          <w:noProof/>
          <w:color w:val="000000" w:themeColor="text1"/>
          <w:szCs w:val="21"/>
        </w:rPr>
        <mc:AlternateContent>
          <mc:Choice Requires="wps">
            <w:drawing>
              <wp:anchor distT="0" distB="0" distL="114300" distR="114300" simplePos="0" relativeHeight="251653120" behindDoc="0" locked="0" layoutInCell="1" allowOverlap="1">
                <wp:simplePos x="0" y="0"/>
                <wp:positionH relativeFrom="column">
                  <wp:posOffset>358140</wp:posOffset>
                </wp:positionH>
                <wp:positionV relativeFrom="paragraph">
                  <wp:posOffset>196850</wp:posOffset>
                </wp:positionV>
                <wp:extent cx="4676775" cy="2524125"/>
                <wp:effectExtent l="0" t="0" r="28575" b="28575"/>
                <wp:wrapNone/>
                <wp:docPr id="195" name="正方形/長方形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6775" cy="25241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D9F38E3" id="正方形/長方形 195" o:spid="_x0000_s1026" style="position:absolute;left:0;text-align:left;margin-left:28.2pt;margin-top:15.5pt;width:368.25pt;height:19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" filled="f" strokecolor="windowText" strokeweight="1pt">
                <v:path arrowok="t"/>
              </v:rect>
            </w:pict>
          </mc:Fallback>
        </mc:AlternateContent>
      </w:r>
    </w:p>
    <w:p w:rsidR="00453624" w:rsidRPr="00A867A2" w:rsidRDefault="0049093A" w:rsidP="00453624">
      <w:pPr>
        <w:rPr>
          <w:rFonts w:asciiTheme="minorEastAsia" w:hAnsiTheme="minorEastAsia" w:cs="HG丸ｺﾞｼｯｸM-PRO"/>
          <w:color w:val="000000" w:themeColor="text1"/>
          <w:szCs w:val="21"/>
        </w:rPr>
      </w:pPr>
      <w:r>
        <w:rPr>
          <w:rFonts w:asciiTheme="minorEastAsia" w:hAnsiTheme="minorEastAsia" w:cs="HG丸ｺﾞｼｯｸM-PRO"/>
          <w:noProof/>
          <w:color w:val="000000" w:themeColor="text1"/>
          <w:kern w:val="0"/>
          <w:szCs w:val="21"/>
        </w:rPr>
        <mc:AlternateContent>
          <mc:Choice Requires="wpg">
            <w:drawing>
              <wp:anchor distT="0" distB="0" distL="114300" distR="114300" simplePos="0" relativeHeight="251655168" behindDoc="0" locked="0" layoutInCell="1" allowOverlap="1">
                <wp:simplePos x="0" y="0"/>
                <wp:positionH relativeFrom="margin">
                  <wp:posOffset>586740</wp:posOffset>
                </wp:positionH>
                <wp:positionV relativeFrom="paragraph">
                  <wp:posOffset>207010</wp:posOffset>
                </wp:positionV>
                <wp:extent cx="4268470" cy="2114550"/>
                <wp:effectExtent l="9525" t="9525" r="8255" b="9525"/>
                <wp:wrapNone/>
                <wp:docPr id="11" name="グループ化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8470" cy="2114550"/>
                          <a:chOff x="95" y="0"/>
                          <a:chExt cx="50673" cy="25336"/>
                        </a:xfrm>
                      </wpg:grpSpPr>
                      <wps:wsp>
                        <wps:cNvPr id="12" name="正方形/長方形 16"/>
                        <wps:cNvSpPr>
                          <a:spLocks noChangeArrowheads="1"/>
                        </wps:cNvSpPr>
                        <wps:spPr bwMode="auto">
                          <a:xfrm>
                            <a:off x="28650" y="0"/>
                            <a:ext cx="22118" cy="4381"/>
                          </a:xfrm>
                          <a:prstGeom prst="rect">
                            <a:avLst/>
                          </a:prstGeom>
                          <a:solidFill>
                            <a:srgbClr val="FFFFFF"/>
                          </a:solidFill>
                          <a:ln w="12700">
                            <a:solidFill>
                              <a:srgbClr val="000000"/>
                            </a:solidFill>
                            <a:miter lim="800000"/>
                            <a:headEnd/>
                            <a:tailEnd/>
                          </a:ln>
                        </wps:spPr>
                        <wps:txbx>
                          <w:txbxContent>
                            <w:p w:rsidR="00072928" w:rsidRPr="00E13588" w:rsidRDefault="00072928" w:rsidP="00453624">
                              <w:pPr>
                                <w:jc w:val="center"/>
                                <w:rPr>
                                  <w:sz w:val="24"/>
                                  <w:szCs w:val="24"/>
                                </w:rPr>
                              </w:pPr>
                              <w:r w:rsidRPr="00E13588">
                                <w:rPr>
                                  <w:rFonts w:hint="eastAsia"/>
                                  <w:sz w:val="24"/>
                                  <w:szCs w:val="24"/>
                                </w:rPr>
                                <w:t>相生市</w:t>
                              </w:r>
                              <w:r w:rsidRPr="00E13588">
                                <w:rPr>
                                  <w:sz w:val="24"/>
                                  <w:szCs w:val="24"/>
                                </w:rPr>
                                <w:t>総合</w:t>
                              </w:r>
                              <w:r w:rsidRPr="00E13588">
                                <w:rPr>
                                  <w:rFonts w:hint="eastAsia"/>
                                  <w:sz w:val="24"/>
                                  <w:szCs w:val="24"/>
                                </w:rPr>
                                <w:t>計画</w:t>
                              </w:r>
                            </w:p>
                          </w:txbxContent>
                        </wps:txbx>
                        <wps:bodyPr rot="0" vert="horz" wrap="square" lIns="91440" tIns="45720" rIns="91440" bIns="45720" anchor="ctr" anchorCtr="0" upright="1">
                          <a:noAutofit/>
                        </wps:bodyPr>
                      </wps:wsp>
                      <wpg:grpSp>
                        <wpg:cNvPr id="16" name="グループ化 192"/>
                        <wpg:cNvGrpSpPr>
                          <a:grpSpLocks/>
                        </wpg:cNvGrpSpPr>
                        <wpg:grpSpPr bwMode="auto">
                          <a:xfrm>
                            <a:off x="95" y="10953"/>
                            <a:ext cx="50673" cy="14383"/>
                            <a:chOff x="0" y="0"/>
                            <a:chExt cx="50673" cy="14382"/>
                          </a:xfrm>
                        </wpg:grpSpPr>
                        <wps:wsp>
                          <wps:cNvPr id="17" name="正方形/長方形 17"/>
                          <wps:cNvSpPr>
                            <a:spLocks noChangeArrowheads="1"/>
                          </wps:cNvSpPr>
                          <wps:spPr bwMode="auto">
                            <a:xfrm>
                              <a:off x="0" y="0"/>
                              <a:ext cx="24669" cy="3429"/>
                            </a:xfrm>
                            <a:prstGeom prst="rect">
                              <a:avLst/>
                            </a:prstGeom>
                            <a:solidFill>
                              <a:srgbClr val="FFFFFF"/>
                            </a:solidFill>
                            <a:ln w="15875" cmpd="dbl">
                              <a:solidFill>
                                <a:srgbClr val="000000"/>
                              </a:solidFill>
                              <a:miter lim="800000"/>
                              <a:headEnd/>
                              <a:tailEnd/>
                            </a:ln>
                          </wps:spPr>
                          <wps:txbx>
                            <w:txbxContent>
                              <w:p w:rsidR="00072928" w:rsidRPr="00713AC5" w:rsidRDefault="00072928" w:rsidP="00453624">
                                <w:pPr>
                                  <w:jc w:val="center"/>
                                  <w:rPr>
                                    <w:b/>
                                  </w:rPr>
                                </w:pPr>
                                <w:r w:rsidRPr="00713AC5">
                                  <w:rPr>
                                    <w:rFonts w:hint="eastAsia"/>
                                    <w:b/>
                                  </w:rPr>
                                  <w:t>相生市公共施設等</w:t>
                                </w:r>
                                <w:r w:rsidRPr="00713AC5">
                                  <w:rPr>
                                    <w:b/>
                                  </w:rPr>
                                  <w:t>総合管理計画</w:t>
                                </w:r>
                              </w:p>
                            </w:txbxContent>
                          </wps:txbx>
                          <wps:bodyPr rot="0" vert="horz" wrap="square" lIns="91440" tIns="45720" rIns="91440" bIns="45720" anchor="ctr" anchorCtr="0" upright="1">
                            <a:noAutofit/>
                          </wps:bodyPr>
                        </wps:wsp>
                        <wps:wsp>
                          <wps:cNvPr id="18" name="正方形/長方形 18"/>
                          <wps:cNvSpPr>
                            <a:spLocks noChangeArrowheads="1"/>
                          </wps:cNvSpPr>
                          <wps:spPr bwMode="auto">
                            <a:xfrm>
                              <a:off x="32956" y="95"/>
                              <a:ext cx="17717" cy="14287"/>
                            </a:xfrm>
                            <a:prstGeom prst="rect">
                              <a:avLst/>
                            </a:prstGeom>
                            <a:solidFill>
                              <a:srgbClr val="FFFFFF"/>
                            </a:solidFill>
                            <a:ln w="12700">
                              <a:solidFill>
                                <a:srgbClr val="000000"/>
                              </a:solidFill>
                              <a:miter lim="800000"/>
                              <a:headEnd/>
                              <a:tailEnd/>
                            </a:ln>
                          </wps:spPr>
                          <wps:txbx>
                            <w:txbxContent>
                              <w:p w:rsidR="00072928" w:rsidRDefault="00072928" w:rsidP="00453624">
                                <w:pPr>
                                  <w:jc w:val="center"/>
                                </w:pPr>
                                <w:r>
                                  <w:rPr>
                                    <w:rFonts w:hint="eastAsia"/>
                                  </w:rPr>
                                  <w:t>【関連計画</w:t>
                                </w:r>
                                <w:r>
                                  <w:t>・方針】</w:t>
                                </w:r>
                              </w:p>
                              <w:p w:rsidR="00072928" w:rsidRDefault="00072928" w:rsidP="00453624">
                                <w:pPr>
                                  <w:jc w:val="center"/>
                                </w:pPr>
                                <w:r>
                                  <w:rPr>
                                    <w:rFonts w:hint="eastAsia"/>
                                  </w:rPr>
                                  <w:t>行財政健全化計画</w:t>
                                </w:r>
                              </w:p>
                              <w:p w:rsidR="00072928" w:rsidRDefault="00072928" w:rsidP="00453624">
                                <w:pPr>
                                  <w:jc w:val="center"/>
                                </w:pPr>
                                <w:r>
                                  <w:rPr>
                                    <w:rFonts w:hint="eastAsia"/>
                                  </w:rPr>
                                  <w:t>・</w:t>
                                </w:r>
                              </w:p>
                              <w:p w:rsidR="00072928" w:rsidRDefault="00072928" w:rsidP="00453624">
                                <w:pPr>
                                  <w:jc w:val="center"/>
                                </w:pPr>
                                <w:r>
                                  <w:rPr>
                                    <w:rFonts w:hint="eastAsia"/>
                                  </w:rPr>
                                  <w:t>・</w:t>
                                </w:r>
                              </w:p>
                              <w:p w:rsidR="00072928" w:rsidRDefault="00072928" w:rsidP="00453624">
                                <w:pPr>
                                  <w:jc w:val="center"/>
                                </w:pPr>
                                <w:r>
                                  <w:rPr>
                                    <w:rFonts w:hint="eastAsia"/>
                                  </w:rPr>
                                  <w:t>・</w:t>
                                </w:r>
                              </w:p>
                            </w:txbxContent>
                          </wps:txbx>
                          <wps:bodyPr rot="0" vert="horz" wrap="square" lIns="91440" tIns="45720" rIns="91440" bIns="45720" anchor="ctr" anchorCtr="0" upright="1">
                            <a:noAutofit/>
                          </wps:bodyPr>
                        </wps:wsp>
                        <wps:wsp>
                          <wps:cNvPr id="23" name="正方形/長方形 23"/>
                          <wps:cNvSpPr>
                            <a:spLocks noChangeArrowheads="1"/>
                          </wps:cNvSpPr>
                          <wps:spPr bwMode="auto">
                            <a:xfrm>
                              <a:off x="4571" y="6381"/>
                              <a:ext cx="23261" cy="3429"/>
                            </a:xfrm>
                            <a:prstGeom prst="rect">
                              <a:avLst/>
                            </a:prstGeom>
                            <a:solidFill>
                              <a:srgbClr val="FFFFFF"/>
                            </a:solidFill>
                            <a:ln w="12700">
                              <a:solidFill>
                                <a:srgbClr val="000000"/>
                              </a:solidFill>
                              <a:miter lim="800000"/>
                              <a:headEnd/>
                              <a:tailEnd/>
                            </a:ln>
                          </wps:spPr>
                          <wps:txbx>
                            <w:txbxContent>
                              <w:p w:rsidR="00072928" w:rsidRPr="00A867A2" w:rsidRDefault="00072928" w:rsidP="00453624">
                                <w:pPr>
                                  <w:jc w:val="center"/>
                                  <w:rPr>
                                    <w:color w:val="000000" w:themeColor="text1"/>
                                  </w:rPr>
                                </w:pPr>
                                <w:r w:rsidRPr="00A867A2">
                                  <w:rPr>
                                    <w:rFonts w:hint="eastAsia"/>
                                    <w:color w:val="000000" w:themeColor="text1"/>
                                  </w:rPr>
                                  <w:t>（仮称）公共建築物再編計画</w:t>
                                </w:r>
                              </w:p>
                            </w:txbxContent>
                          </wps:txbx>
                          <wps:bodyPr rot="0" vert="horz" wrap="square" lIns="91440" tIns="45720" rIns="91440" bIns="45720" anchor="ctr" anchorCtr="0" upright="1">
                            <a:noAutofit/>
                          </wps:bodyPr>
                        </wps:wsp>
                        <wps:wsp>
                          <wps:cNvPr id="24" name="正方形/長方形 24"/>
                          <wps:cNvSpPr>
                            <a:spLocks noChangeArrowheads="1"/>
                          </wps:cNvSpPr>
                          <wps:spPr bwMode="auto">
                            <a:xfrm>
                              <a:off x="4572" y="10668"/>
                              <a:ext cx="20002" cy="3429"/>
                            </a:xfrm>
                            <a:prstGeom prst="rect">
                              <a:avLst/>
                            </a:prstGeom>
                            <a:solidFill>
                              <a:srgbClr val="FFFFFF"/>
                            </a:solidFill>
                            <a:ln w="12700">
                              <a:solidFill>
                                <a:srgbClr val="000000"/>
                              </a:solidFill>
                              <a:miter lim="800000"/>
                              <a:headEnd/>
                              <a:tailEnd/>
                            </a:ln>
                          </wps:spPr>
                          <wps:txbx>
                            <w:txbxContent>
                              <w:p w:rsidR="00072928" w:rsidRDefault="00072928" w:rsidP="00453624">
                                <w:pPr>
                                  <w:jc w:val="center"/>
                                </w:pPr>
                                <w:r>
                                  <w:rPr>
                                    <w:rFonts w:hint="eastAsia"/>
                                  </w:rPr>
                                  <w:t>インフラ</w:t>
                                </w:r>
                                <w:r>
                                  <w:t>関連</w:t>
                                </w:r>
                                <w:r>
                                  <w:rPr>
                                    <w:rFonts w:hint="eastAsia"/>
                                  </w:rPr>
                                  <w:t>個別計画</w:t>
                                </w:r>
                              </w:p>
                            </w:txbxContent>
                          </wps:txbx>
                          <wps:bodyPr rot="0" vert="horz" wrap="square" lIns="91440" tIns="45720" rIns="91440" bIns="45720" anchor="ctr" anchorCtr="0" upright="1">
                            <a:noAutofit/>
                          </wps:bodyPr>
                        </wps:wsp>
                        <wps:wsp>
                          <wps:cNvPr id="25" name="直線コネクタ 25"/>
                          <wps:cNvCnPr>
                            <a:cxnSpLocks noChangeShapeType="1"/>
                          </wps:cNvCnPr>
                          <wps:spPr bwMode="auto">
                            <a:xfrm>
                              <a:off x="1714" y="3524"/>
                              <a:ext cx="0" cy="9049"/>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直線コネクタ 26"/>
                          <wps:cNvCnPr>
                            <a:cxnSpLocks noChangeShapeType="1"/>
                          </wps:cNvCnPr>
                          <wps:spPr bwMode="auto">
                            <a:xfrm>
                              <a:off x="1809" y="12477"/>
                              <a:ext cx="2858"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直線コネクタ 27"/>
                          <wps:cNvCnPr>
                            <a:cxnSpLocks noChangeShapeType="1"/>
                          </wps:cNvCnPr>
                          <wps:spPr bwMode="auto">
                            <a:xfrm>
                              <a:off x="1714" y="8096"/>
                              <a:ext cx="2858"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グループ化 194" o:spid="_x0000_s1026" style="position:absolute;left:0;text-align:left;margin-left:46.2pt;margin-top:16.3pt;width:336.1pt;height:166.5pt;z-index:251655168;mso-position-horizontal-relative:margin;mso-width-relative:margin;mso-height-relative:margin" coordorigin="95" coordsize="50673,2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">
                <v:rect id="正方形/長方形 16" o:spid="_x0000_s1027" style="position:absolute;left:28650;width:22118;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qwr8A&#10;AADbAAAADwAAAGRycy9kb3ducmV2LnhtbERPTYvCMBC9C/6HMII3m+pBpBplEQUPe2n1oLehGduy&#10;zaQ00bb7640geJvH+5zNrje1eFLrKssK5lEMgji3uuJCweV8nK1AOI+ssbZMCgZysNuORxtMtO04&#10;pWfmCxFC2CWooPS+SaR0eUkGXWQb4sDdbWvQB9gWUrfYhXBTy0UcL6XBikNDiQ3tS8r/sodRgFl/&#10;G4bh2nUyrePq8J822W+q1HTS/6xBeOr9V/xxn3SYv4D3L+EA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WrCvwAAANsAAAAPAAAAAAAAAAAAAAAAAJgCAABkcnMvZG93bnJl&#10;di54bWxQSwUGAAAAAAQABAD1AAAAhAMAAAAA&#10;" strokeweight="1pt">
                  <v:textbox>
                    <w:txbxContent>
                      <w:p w:rsidR="00072928" w:rsidRPr="00E13588" w:rsidRDefault="00072928" w:rsidP="00453624">
                        <w:pPr>
                          <w:jc w:val="center"/>
                          <w:rPr>
                            <w:sz w:val="24"/>
                            <w:szCs w:val="24"/>
                          </w:rPr>
                        </w:pPr>
                        <w:r w:rsidRPr="00E13588">
                          <w:rPr>
                            <w:rFonts w:hint="eastAsia"/>
                            <w:sz w:val="24"/>
                            <w:szCs w:val="24"/>
                          </w:rPr>
                          <w:t>相生市</w:t>
                        </w:r>
                        <w:r w:rsidRPr="00E13588">
                          <w:rPr>
                            <w:sz w:val="24"/>
                            <w:szCs w:val="24"/>
                          </w:rPr>
                          <w:t>総合</w:t>
                        </w:r>
                        <w:r w:rsidRPr="00E13588">
                          <w:rPr>
                            <w:rFonts w:hint="eastAsia"/>
                            <w:sz w:val="24"/>
                            <w:szCs w:val="24"/>
                          </w:rPr>
                          <w:t>計画</w:t>
                        </w:r>
                      </w:p>
                    </w:txbxContent>
                  </v:textbox>
                </v:rect>
                <v:group id="グループ化 192" o:spid="_x0000_s1028" style="position:absolute;left:95;top:10953;width:50673;height:14383" coordsize="50673,14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正方形/長方形 17" o:spid="_x0000_s1029" style="position:absolute;width:24669;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QdQMAA&#10;AADbAAAADwAAAGRycy9kb3ducmV2LnhtbERPTYvCMBC9L/gfwgheFk30sJVqFFFWPO6q4HVoxrTY&#10;TEqTbeu/NwsLe5vH+5z1dnC16KgNlWcN85kCQVx4U7HVcL18TpcgQkQ2WHsmDU8KsN2M3taYG9/z&#10;N3XnaEUK4ZCjhjLGJpcyFCU5DDPfECfu7luHMcHWStNin8JdLRdKfUiHFaeGEhval1Q8zj9OQ9/L&#10;w+L4fvPzsMzsTnVfKjtZrSfjYbcCEWmI/+I/98mk+Rn8/pIO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gQdQMAAAADbAAAADwAAAAAAAAAAAAAAAACYAgAAZHJzL2Rvd25y&#10;ZXYueG1sUEsFBgAAAAAEAAQA9QAAAIUDAAAAAA==&#10;" strokeweight="1.25pt">
                    <v:stroke linestyle="thinThin"/>
                    <v:textbox>
                      <w:txbxContent>
                        <w:p w:rsidR="00072928" w:rsidRPr="00713AC5" w:rsidRDefault="00072928" w:rsidP="00453624">
                          <w:pPr>
                            <w:jc w:val="center"/>
                            <w:rPr>
                              <w:b/>
                            </w:rPr>
                          </w:pPr>
                          <w:r w:rsidRPr="00713AC5">
                            <w:rPr>
                              <w:rFonts w:hint="eastAsia"/>
                              <w:b/>
                            </w:rPr>
                            <w:t>相生市公共施設等</w:t>
                          </w:r>
                          <w:r w:rsidRPr="00713AC5">
                            <w:rPr>
                              <w:b/>
                            </w:rPr>
                            <w:t>総合管理計画</w:t>
                          </w:r>
                        </w:p>
                      </w:txbxContent>
                    </v:textbox>
                  </v:rect>
                  <v:rect id="正方形/長方形 18" o:spid="_x0000_s1030" style="position:absolute;left:32956;top:95;width:17717;height:14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dKMMA&#10;AADbAAAADwAAAGRycy9kb3ducmV2LnhtbESPQYvCQAyF74L/YciCN53uHhapjiLLCh720upBb6ET&#10;22InUzqjbffXm4PgLeG9vPdlvR1cox7Uhdqzgc9FAoq48Lbm0sDpuJ8vQYWIbLHxTAZGCrDdTCdr&#10;TK3vOaNHHkslIRxSNFDF2KZah6Iih2HhW2LRrr5zGGXtSm077CXcNforSb61w5qlocKWfioqbvnd&#10;GcB8uIzjeO57nTVJ/fuftflfZszsY9itQEUa4tv8uj5YwRdY+UUG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FdKMMAAADbAAAADwAAAAAAAAAAAAAAAACYAgAAZHJzL2Rv&#10;d25yZXYueG1sUEsFBgAAAAAEAAQA9QAAAIgDAAAAAA==&#10;" strokeweight="1pt">
                    <v:textbox>
                      <w:txbxContent>
                        <w:p w:rsidR="00072928" w:rsidRDefault="00072928" w:rsidP="00453624">
                          <w:pPr>
                            <w:jc w:val="center"/>
                          </w:pPr>
                          <w:r>
                            <w:rPr>
                              <w:rFonts w:hint="eastAsia"/>
                            </w:rPr>
                            <w:t>【関連計画</w:t>
                          </w:r>
                          <w:r>
                            <w:t>・方針】</w:t>
                          </w:r>
                        </w:p>
                        <w:p w:rsidR="00072928" w:rsidRDefault="00072928" w:rsidP="00453624">
                          <w:pPr>
                            <w:jc w:val="center"/>
                          </w:pPr>
                          <w:r>
                            <w:rPr>
                              <w:rFonts w:hint="eastAsia"/>
                            </w:rPr>
                            <w:t>行財政健全化計画</w:t>
                          </w:r>
                        </w:p>
                        <w:p w:rsidR="00072928" w:rsidRDefault="00072928" w:rsidP="00453624">
                          <w:pPr>
                            <w:jc w:val="center"/>
                          </w:pPr>
                          <w:r>
                            <w:rPr>
                              <w:rFonts w:hint="eastAsia"/>
                            </w:rPr>
                            <w:t>・</w:t>
                          </w:r>
                        </w:p>
                        <w:p w:rsidR="00072928" w:rsidRDefault="00072928" w:rsidP="00453624">
                          <w:pPr>
                            <w:jc w:val="center"/>
                          </w:pPr>
                          <w:r>
                            <w:rPr>
                              <w:rFonts w:hint="eastAsia"/>
                            </w:rPr>
                            <w:t>・</w:t>
                          </w:r>
                        </w:p>
                        <w:p w:rsidR="00072928" w:rsidRDefault="00072928" w:rsidP="00453624">
                          <w:pPr>
                            <w:jc w:val="center"/>
                          </w:pPr>
                          <w:r>
                            <w:rPr>
                              <w:rFonts w:hint="eastAsia"/>
                            </w:rPr>
                            <w:t>・</w:t>
                          </w:r>
                        </w:p>
                      </w:txbxContent>
                    </v:textbox>
                  </v:rect>
                  <v:rect id="正方形/長方形 23" o:spid="_x0000_s1031" style="position:absolute;left:4571;top:6381;width:2326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kF5MMA&#10;AADbAAAADwAAAGRycy9kb3ducmV2LnhtbESPQYvCMBSE7wv+h/AEb2uqwrJU0yKi4MFLu3vQ26N5&#10;tsXmpTTRtv56IyzscZiZb5hNOphGPKhztWUFi3kEgriwuuZSwe/P4fMbhPPIGhvLpGAkB2ky+dhg&#10;rG3PGT1yX4oAYRejgsr7NpbSFRUZdHPbEgfvajuDPsiulLrDPsBNI5dR9CUN1hwWKmxpV1Fxy+9G&#10;AebDZRzHc9/LrInq/TNr81Om1Gw6bNcgPA3+P/zXPmoFyxW8v4Qf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kF5MMAAADbAAAADwAAAAAAAAAAAAAAAACYAgAAZHJzL2Rv&#10;d25yZXYueG1sUEsFBgAAAAAEAAQA9QAAAIgDAAAAAA==&#10;" strokeweight="1pt">
                    <v:textbox>
                      <w:txbxContent>
                        <w:p w:rsidR="00072928" w:rsidRPr="00A867A2" w:rsidRDefault="00072928" w:rsidP="00453624">
                          <w:pPr>
                            <w:jc w:val="center"/>
                            <w:rPr>
                              <w:color w:val="000000" w:themeColor="text1"/>
                            </w:rPr>
                          </w:pPr>
                          <w:r w:rsidRPr="00A867A2">
                            <w:rPr>
                              <w:rFonts w:hint="eastAsia"/>
                              <w:color w:val="000000" w:themeColor="text1"/>
                            </w:rPr>
                            <w:t>（仮称）公共建築物再編計画</w:t>
                          </w:r>
                        </w:p>
                      </w:txbxContent>
                    </v:textbox>
                  </v:rect>
                  <v:rect id="正方形/長方形 24" o:spid="_x0000_s1032" style="position:absolute;left:4572;top:10668;width:20002;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dkMMA&#10;AADbAAAADwAAAGRycy9kb3ducmV2LnhtbESPQYvCMBSE7wv+h/AEb2uqyLJU0yKi4MFLu3vQ26N5&#10;tsXmpTTRtv56IyzscZiZb5hNOphGPKhztWUFi3kEgriwuuZSwe/P4fMbhPPIGhvLpGAkB2ky+dhg&#10;rG3PGT1yX4oAYRejgsr7NpbSFRUZdHPbEgfvajuDPsiulLrDPsBNI5dR9CUN1hwWKmxpV1Fxy+9G&#10;AebDZRzHc9/LrInq/TNr81Om1Gw6bNcgPA3+P/zXPmoFyxW8v4Qf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CdkMMAAADbAAAADwAAAAAAAAAAAAAAAACYAgAAZHJzL2Rv&#10;d25yZXYueG1sUEsFBgAAAAAEAAQA9QAAAIgDAAAAAA==&#10;" strokeweight="1pt">
                    <v:textbox>
                      <w:txbxContent>
                        <w:p w:rsidR="00072928" w:rsidRDefault="00072928" w:rsidP="00453624">
                          <w:pPr>
                            <w:jc w:val="center"/>
                          </w:pPr>
                          <w:r>
                            <w:rPr>
                              <w:rFonts w:hint="eastAsia"/>
                            </w:rPr>
                            <w:t>インフラ</w:t>
                          </w:r>
                          <w:r>
                            <w:t>関連</w:t>
                          </w:r>
                          <w:r>
                            <w:rPr>
                              <w:rFonts w:hint="eastAsia"/>
                            </w:rPr>
                            <w:t>個別計画</w:t>
                          </w:r>
                        </w:p>
                      </w:txbxContent>
                    </v:textbox>
                  </v:rect>
                  <v:line id="直線コネクタ 25" o:spid="_x0000_s1033" style="position:absolute;visibility:visible;mso-wrap-style:square" from="1714,3524" to="1714,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ISTMAAAADbAAAADwAAAGRycy9kb3ducmV2LnhtbESPQYvCMBSE78L+h/AEb5oqKrtd07II&#10;gnhT6/3RPNu6zUtJorb/frMgeBxm5htmk/emFQ9yvrGsYD5LQBCXVjdcKSjOu+knCB+QNbaWScFA&#10;HvLsY7TBVNsnH+lxCpWIEPYpKqhD6FIpfVmTQT+zHXH0rtYZDFG6SmqHzwg3rVwkyVoabDgu1NjR&#10;tqby93Q3CvCQHC7FcF5dWzTL21B8OX3TSk3G/c83iEB9eIdf7b1WsFjB/5f4A2T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SEkzAAAAA2wAAAA8AAAAAAAAAAAAAAAAA&#10;oQIAAGRycy9kb3ducmV2LnhtbFBLBQYAAAAABAAEAPkAAACOAwAAAAA=&#10;" strokeweight=".5pt">
                    <v:stroke joinstyle="miter"/>
                  </v:line>
                  <v:line id="直線コネクタ 26" o:spid="_x0000_s1034" style="position:absolute;visibility:visible;mso-wrap-style:square" from="1809,12477" to="4667,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CMO8IAAADbAAAADwAAAGRycy9kb3ducmV2LnhtbESPwWrDMBBE74X+g9hAb7Wc0ITWjWxK&#10;oFByS+LcF2ttObVWRlIS+++rQqHHYWbeMNtqsoO4kQ+9YwXLLAdB3Djdc6egPn0+v4IIEVnj4JgU&#10;zBSgKh8ftlhod+cD3Y6xEwnCoUAFJsaxkDI0hiyGzI3EyWudtxiT9J3UHu8Jbge5yvONtNhzWjA4&#10;0s5Q8328WgW4z/fnej6t2wHty2Wu37y+aKWeFtPHO4hIU/wP/7W/tILVBn6/pB8gy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CMO8IAAADbAAAADwAAAAAAAAAAAAAA&#10;AAChAgAAZHJzL2Rvd25yZXYueG1sUEsFBgAAAAAEAAQA+QAAAJADAAAAAA==&#10;" strokeweight=".5pt">
                    <v:stroke joinstyle="miter"/>
                  </v:line>
                  <v:line id="直線コネクタ 27" o:spid="_x0000_s1035" style="position:absolute;visibility:visible;mso-wrap-style:square" from="1714,8096" to="4572,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wpoMIAAADbAAAADwAAAGRycy9kb3ducmV2LnhtbESPT2vCQBTE7wW/w/KE3pqN0laNriKF&#10;QsmtGu+P7Msfzb4Nu6tJvn23UOhxmJnfMLvDaDrxIOdbywoWSQqCuLS65VpBcf58WYPwAVljZ5kU&#10;TOThsJ897TDTduBvepxCLSKEfYYKmhD6TEpfNmTQJ7Ynjl5lncEQpauldjhEuOnkMk3fpcGW40KD&#10;PX00VN5Od6MA8zS/FNP5rerQvF6nYuP0VSv1PB+PWxCBxvAf/mt/aQXLFfx+iT9A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4wpoMIAAADbAAAADwAAAAAAAAAAAAAA&#10;AAChAgAAZHJzL2Rvd25yZXYueG1sUEsFBgAAAAAEAAQA+QAAAJADAAAAAA==&#10;" strokeweight=".5pt">
                    <v:stroke joinstyle="miter"/>
                  </v:line>
                </v:group>
                <w10:wrap anchorx="margin"/>
              </v:group>
            </w:pict>
          </mc:Fallback>
        </mc:AlternateContent>
      </w:r>
      <w:r>
        <w:rPr>
          <w:noProof/>
          <w:color w:val="000000" w:themeColor="text1"/>
        </w:rPr>
        <mc:AlternateContent>
          <mc:Choice Requires="wps">
            <w:drawing>
              <wp:anchor distT="0" distB="0" distL="114300" distR="114300" simplePos="0" relativeHeight="251671552" behindDoc="0" locked="0" layoutInCell="1" allowOverlap="1">
                <wp:simplePos x="0" y="0"/>
                <wp:positionH relativeFrom="column">
                  <wp:posOffset>443865</wp:posOffset>
                </wp:positionH>
                <wp:positionV relativeFrom="paragraph">
                  <wp:posOffset>207010</wp:posOffset>
                </wp:positionV>
                <wp:extent cx="2487295" cy="365125"/>
                <wp:effectExtent l="0" t="0" r="27305" b="15875"/>
                <wp:wrapNone/>
                <wp:docPr id="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7295" cy="365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72928" w:rsidRPr="00A867A2" w:rsidRDefault="00072928" w:rsidP="00473109">
                            <w:pPr>
                              <w:jc w:val="center"/>
                              <w:rPr>
                                <w:color w:val="000000" w:themeColor="text1"/>
                                <w:sz w:val="24"/>
                                <w:szCs w:val="24"/>
                              </w:rPr>
                            </w:pPr>
                            <w:r w:rsidRPr="00A867A2">
                              <w:rPr>
                                <w:rFonts w:hint="eastAsia"/>
                                <w:color w:val="000000" w:themeColor="text1"/>
                                <w:sz w:val="24"/>
                                <w:szCs w:val="24"/>
                              </w:rPr>
                              <w:t>インフラ長寿命化</w:t>
                            </w:r>
                            <w:r w:rsidRPr="00A867A2">
                              <w:rPr>
                                <w:color w:val="000000" w:themeColor="text1"/>
                                <w:sz w:val="24"/>
                                <w:szCs w:val="24"/>
                              </w:rPr>
                              <w:t>基本計画（国）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3" o:spid="_x0000_s1036" style="position:absolute;left:0;text-align:left;margin-left:34.95pt;margin-top:16.3pt;width:195.85pt;height:2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" fillcolor="window" strokecolor="windowText" strokeweight="1pt">
                <v:path arrowok="t"/>
                <v:textbox>
                  <w:txbxContent>
                    <w:p w:rsidR="00072928" w:rsidRPr="00A867A2" w:rsidRDefault="00072928" w:rsidP="00473109">
                      <w:pPr>
                        <w:jc w:val="center"/>
                        <w:rPr>
                          <w:color w:val="000000" w:themeColor="text1"/>
                          <w:sz w:val="24"/>
                          <w:szCs w:val="24"/>
                        </w:rPr>
                      </w:pPr>
                      <w:r w:rsidRPr="00A867A2">
                        <w:rPr>
                          <w:rFonts w:hint="eastAsia"/>
                          <w:color w:val="000000" w:themeColor="text1"/>
                          <w:sz w:val="24"/>
                          <w:szCs w:val="24"/>
                        </w:rPr>
                        <w:t>インフラ長寿命化</w:t>
                      </w:r>
                      <w:r w:rsidRPr="00A867A2">
                        <w:rPr>
                          <w:color w:val="000000" w:themeColor="text1"/>
                          <w:sz w:val="24"/>
                          <w:szCs w:val="24"/>
                        </w:rPr>
                        <w:t>基本計画（国）</w:t>
                      </w:r>
                    </w:p>
                  </w:txbxContent>
                </v:textbox>
              </v:rect>
            </w:pict>
          </mc:Fallback>
        </mc:AlternateContent>
      </w:r>
    </w:p>
    <w:p w:rsidR="00453624" w:rsidRPr="00A867A2" w:rsidRDefault="00453624" w:rsidP="00453624">
      <w:pPr>
        <w:rPr>
          <w:rFonts w:asciiTheme="minorEastAsia" w:hAnsiTheme="minorEastAsia" w:cs="HG丸ｺﾞｼｯｸM-PRO"/>
          <w:color w:val="000000" w:themeColor="text1"/>
          <w:szCs w:val="21"/>
        </w:rPr>
      </w:pPr>
    </w:p>
    <w:p w:rsidR="00453624" w:rsidRPr="00A867A2" w:rsidRDefault="0049093A" w:rsidP="00453624">
      <w:pPr>
        <w:rPr>
          <w:rFonts w:asciiTheme="minorEastAsia" w:hAnsiTheme="minorEastAsia" w:cs="HG丸ｺﾞｼｯｸM-PRO"/>
          <w:color w:val="000000" w:themeColor="text1"/>
          <w:szCs w:val="21"/>
        </w:rPr>
      </w:pPr>
      <w:r>
        <w:rPr>
          <w:rFonts w:asciiTheme="minorEastAsia" w:hAnsiTheme="minorEastAsia" w:cs="HG丸ｺﾞｼｯｸM-PRO"/>
          <w:noProof/>
          <w:color w:val="000000" w:themeColor="text1"/>
          <w:szCs w:val="21"/>
        </w:rPr>
        <mc:AlternateContent>
          <mc:Choice Requires="wps">
            <w:drawing>
              <wp:anchor distT="0" distB="0" distL="114300" distR="114300" simplePos="0" relativeHeight="251676672" behindDoc="0" locked="0" layoutInCell="1" allowOverlap="1">
                <wp:simplePos x="0" y="0"/>
                <wp:positionH relativeFrom="column">
                  <wp:posOffset>2539365</wp:posOffset>
                </wp:positionH>
                <wp:positionV relativeFrom="paragraph">
                  <wp:posOffset>159385</wp:posOffset>
                </wp:positionV>
                <wp:extent cx="762000" cy="434975"/>
                <wp:effectExtent l="38100" t="38100" r="57150" b="60325"/>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00" cy="434975"/>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59D9EA" id="_x0000_t32" coordsize="21600,21600" o:spt="32" o:oned="t" path="m,l21600,21600e" filled="f">
                <v:path arrowok="t" fillok="f" o:connecttype="none"/>
                <o:lock v:ext="edit" shapetype="t"/>
              </v:shapetype>
              <v:shape id="直線矢印コネクタ 21" o:spid="_x0000_s1026" type="#_x0000_t32" style="position:absolute;left:0;text-align:left;margin-left:199.95pt;margin-top:12.55pt;width:60pt;height:34.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" strokecolor="black [3200]" strokeweight="1pt">
                <v:stroke startarrow="block" endarrow="block" joinstyle="miter"/>
                <o:lock v:ext="edit" shapetype="f"/>
              </v:shape>
            </w:pict>
          </mc:Fallback>
        </mc:AlternateContent>
      </w:r>
      <w:r>
        <w:rPr>
          <w:rFonts w:asciiTheme="minorEastAsia" w:hAnsiTheme="minorEastAsia" w:cs="HG丸ｺﾞｼｯｸM-PRO"/>
          <w:noProof/>
          <w:color w:val="000000" w:themeColor="text1"/>
          <w:szCs w:val="21"/>
        </w:rPr>
        <mc:AlternateContent>
          <mc:Choice Requires="wps">
            <w:drawing>
              <wp:anchor distT="0" distB="0" distL="114299" distR="114299" simplePos="0" relativeHeight="251678720" behindDoc="0" locked="0" layoutInCell="1" allowOverlap="1">
                <wp:simplePos x="0" y="0"/>
                <wp:positionH relativeFrom="column">
                  <wp:posOffset>3924299</wp:posOffset>
                </wp:positionH>
                <wp:positionV relativeFrom="paragraph">
                  <wp:posOffset>158115</wp:posOffset>
                </wp:positionV>
                <wp:extent cx="0" cy="435610"/>
                <wp:effectExtent l="76200" t="38100" r="57150" b="5969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561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F28CB5A" id="直線矢印コネクタ 22" o:spid="_x0000_s1026" type="#_x0000_t32" style="position:absolute;left:0;text-align:left;margin-left:309pt;margin-top:12.45pt;width:0;height:34.3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" strokecolor="black [3200]" strokeweight="1pt">
                <v:stroke startarrow="block" endarrow="block" joinstyle="miter"/>
                <o:lock v:ext="edit" shapetype="f"/>
              </v:shape>
            </w:pict>
          </mc:Fallback>
        </mc:AlternateContent>
      </w:r>
      <w:r>
        <w:rPr>
          <w:rFonts w:asciiTheme="minorEastAsia" w:hAnsiTheme="minorEastAsia" w:cs="HG丸ｺﾞｼｯｸM-PRO"/>
          <w:noProof/>
          <w:color w:val="000000" w:themeColor="text1"/>
          <w:szCs w:val="21"/>
        </w:rPr>
        <mc:AlternateContent>
          <mc:Choice Requires="wps">
            <w:drawing>
              <wp:anchor distT="0" distB="0" distL="114299" distR="114299" simplePos="0" relativeHeight="251674624" behindDoc="0" locked="0" layoutInCell="1" allowOverlap="1">
                <wp:simplePos x="0" y="0"/>
                <wp:positionH relativeFrom="column">
                  <wp:posOffset>1091564</wp:posOffset>
                </wp:positionH>
                <wp:positionV relativeFrom="paragraph">
                  <wp:posOffset>163830</wp:posOffset>
                </wp:positionV>
                <wp:extent cx="0" cy="435610"/>
                <wp:effectExtent l="76200" t="38100" r="57150" b="5969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561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B141CD6" id="直線矢印コネクタ 20" o:spid="_x0000_s1026" type="#_x0000_t32" style="position:absolute;left:0;text-align:left;margin-left:85.95pt;margin-top:12.9pt;width:0;height:34.3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" strokecolor="black [3200]" strokeweight="1pt">
                <v:stroke startarrow="block" endarrow="block" joinstyle="miter"/>
                <o:lock v:ext="edit" shapetype="f"/>
              </v:shape>
            </w:pict>
          </mc:Fallback>
        </mc:AlternateContent>
      </w:r>
    </w:p>
    <w:p w:rsidR="00453624" w:rsidRPr="00A867A2" w:rsidRDefault="00453624" w:rsidP="00453624">
      <w:pPr>
        <w:rPr>
          <w:rFonts w:asciiTheme="minorEastAsia" w:hAnsiTheme="minorEastAsia" w:cs="HG丸ｺﾞｼｯｸM-PRO"/>
          <w:color w:val="000000" w:themeColor="text1"/>
          <w:szCs w:val="21"/>
        </w:rPr>
      </w:pPr>
    </w:p>
    <w:p w:rsidR="00453624" w:rsidRPr="00A867A2" w:rsidRDefault="00453624" w:rsidP="00453624">
      <w:pPr>
        <w:rPr>
          <w:rFonts w:asciiTheme="minorEastAsia" w:hAnsiTheme="minorEastAsia" w:cs="HG丸ｺﾞｼｯｸM-PRO"/>
          <w:color w:val="000000" w:themeColor="text1"/>
          <w:szCs w:val="21"/>
        </w:rPr>
      </w:pPr>
    </w:p>
    <w:p w:rsidR="00453624" w:rsidRPr="00A867A2" w:rsidRDefault="0049093A" w:rsidP="00453624">
      <w:pPr>
        <w:rPr>
          <w:rFonts w:asciiTheme="minorEastAsia" w:hAnsiTheme="minorEastAsia" w:cs="HG丸ｺﾞｼｯｸM-PRO"/>
          <w:color w:val="000000" w:themeColor="text1"/>
          <w:szCs w:val="21"/>
        </w:rPr>
      </w:pPr>
      <w:r>
        <w:rPr>
          <w:rFonts w:asciiTheme="minorEastAsia" w:hAnsiTheme="minorEastAsia" w:cs="HG丸ｺﾞｼｯｸM-PRO"/>
          <w:noProof/>
          <w:color w:val="000000" w:themeColor="text1"/>
          <w:szCs w:val="21"/>
        </w:rPr>
        <mc:AlternateContent>
          <mc:Choice Requires="wps">
            <w:drawing>
              <wp:anchor distT="4294967295" distB="4294967295" distL="114300" distR="114300" simplePos="0" relativeHeight="251681792" behindDoc="0" locked="0" layoutInCell="1" allowOverlap="1">
                <wp:simplePos x="0" y="0"/>
                <wp:positionH relativeFrom="column">
                  <wp:posOffset>2743835</wp:posOffset>
                </wp:positionH>
                <wp:positionV relativeFrom="paragraph">
                  <wp:posOffset>140334</wp:posOffset>
                </wp:positionV>
                <wp:extent cx="514350" cy="0"/>
                <wp:effectExtent l="38100" t="76200" r="19050" b="95250"/>
                <wp:wrapNone/>
                <wp:docPr id="196" name="直線矢印コネクタ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7C9DC6A" id="直線矢印コネクタ 196" o:spid="_x0000_s1026" type="#_x0000_t32" style="position:absolute;left:0;text-align:left;margin-left:216.05pt;margin-top:11.05pt;width:40.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" strokecolor="black [3200]" strokeweight="1pt">
                <v:stroke startarrow="block" endarrow="block" joinstyle="miter"/>
                <o:lock v:ext="edit" shapetype="f"/>
              </v:shape>
            </w:pict>
          </mc:Fallback>
        </mc:AlternateContent>
      </w:r>
    </w:p>
    <w:p w:rsidR="00453624" w:rsidRPr="00A867A2" w:rsidRDefault="00453624" w:rsidP="00453624">
      <w:pPr>
        <w:rPr>
          <w:rFonts w:asciiTheme="minorEastAsia" w:hAnsiTheme="minorEastAsia" w:cs="HG丸ｺﾞｼｯｸM-PRO"/>
          <w:color w:val="000000" w:themeColor="text1"/>
          <w:szCs w:val="21"/>
        </w:rPr>
      </w:pPr>
    </w:p>
    <w:p w:rsidR="00453624" w:rsidRPr="00A867A2" w:rsidRDefault="00453624" w:rsidP="00453624">
      <w:pPr>
        <w:rPr>
          <w:rFonts w:asciiTheme="minorEastAsia" w:hAnsiTheme="minorEastAsia" w:cs="HG丸ｺﾞｼｯｸM-PRO"/>
          <w:color w:val="000000" w:themeColor="text1"/>
          <w:szCs w:val="21"/>
        </w:rPr>
      </w:pPr>
    </w:p>
    <w:p w:rsidR="00453624" w:rsidRPr="00A867A2" w:rsidRDefault="00453624" w:rsidP="00453624">
      <w:pPr>
        <w:rPr>
          <w:rFonts w:asciiTheme="minorEastAsia" w:hAnsiTheme="minorEastAsia" w:cs="HG丸ｺﾞｼｯｸM-PRO"/>
          <w:color w:val="000000" w:themeColor="text1"/>
          <w:szCs w:val="21"/>
        </w:rPr>
      </w:pPr>
    </w:p>
    <w:p w:rsidR="00453624" w:rsidRPr="00A867A2" w:rsidRDefault="00453624" w:rsidP="00453624">
      <w:pPr>
        <w:rPr>
          <w:rFonts w:asciiTheme="minorEastAsia" w:hAnsiTheme="minorEastAsia" w:cs="HG丸ｺﾞｼｯｸM-PRO"/>
          <w:color w:val="000000" w:themeColor="text1"/>
          <w:szCs w:val="21"/>
        </w:rPr>
      </w:pPr>
    </w:p>
    <w:p w:rsidR="00453624" w:rsidRPr="00A867A2" w:rsidRDefault="00453624" w:rsidP="00453624">
      <w:pPr>
        <w:rPr>
          <w:rFonts w:asciiTheme="minorEastAsia" w:hAnsiTheme="minorEastAsia" w:cs="HG丸ｺﾞｼｯｸM-PRO"/>
          <w:color w:val="000000" w:themeColor="text1"/>
          <w:szCs w:val="21"/>
        </w:rPr>
      </w:pPr>
    </w:p>
    <w:p w:rsidR="00453624" w:rsidRPr="00A867A2" w:rsidRDefault="00453624" w:rsidP="00453624">
      <w:pPr>
        <w:rPr>
          <w:rFonts w:asciiTheme="minorEastAsia" w:hAnsiTheme="minorEastAsia" w:cs="HG丸ｺﾞｼｯｸM-PRO"/>
          <w:color w:val="000000" w:themeColor="text1"/>
          <w:szCs w:val="21"/>
        </w:rPr>
      </w:pPr>
    </w:p>
    <w:p w:rsidR="00453624" w:rsidRPr="00A867A2" w:rsidRDefault="00453624" w:rsidP="00823D28">
      <w:pPr>
        <w:rPr>
          <w:rFonts w:asciiTheme="majorEastAsia" w:eastAsiaTheme="majorEastAsia" w:hAnsiTheme="majorEastAsia"/>
          <w:color w:val="000000" w:themeColor="text1"/>
          <w:sz w:val="24"/>
          <w:szCs w:val="24"/>
        </w:rPr>
      </w:pPr>
    </w:p>
    <w:p w:rsidR="00823D28" w:rsidRPr="00A867A2" w:rsidRDefault="00590FF8" w:rsidP="00823D28">
      <w:pPr>
        <w:rPr>
          <w:rFonts w:asciiTheme="majorEastAsia" w:eastAsiaTheme="majorEastAsia" w:hAnsiTheme="majorEastAsia"/>
          <w:color w:val="000000" w:themeColor="text1"/>
          <w:sz w:val="24"/>
          <w:szCs w:val="24"/>
        </w:rPr>
      </w:pPr>
      <w:r w:rsidRPr="00A867A2">
        <w:rPr>
          <w:rFonts w:asciiTheme="majorEastAsia" w:eastAsiaTheme="majorEastAsia" w:hAnsiTheme="majorEastAsia" w:hint="eastAsia"/>
          <w:color w:val="000000" w:themeColor="text1"/>
          <w:sz w:val="24"/>
          <w:szCs w:val="24"/>
        </w:rPr>
        <w:t>４</w:t>
      </w:r>
      <w:r w:rsidR="00823D28" w:rsidRPr="00A867A2">
        <w:rPr>
          <w:rFonts w:asciiTheme="majorEastAsia" w:eastAsiaTheme="majorEastAsia" w:hAnsiTheme="majorEastAsia" w:hint="eastAsia"/>
          <w:color w:val="000000" w:themeColor="text1"/>
          <w:sz w:val="24"/>
          <w:szCs w:val="24"/>
        </w:rPr>
        <w:t xml:space="preserve">　</w:t>
      </w:r>
      <w:r w:rsidR="00453624" w:rsidRPr="00A867A2">
        <w:rPr>
          <w:rFonts w:asciiTheme="majorEastAsia" w:eastAsiaTheme="majorEastAsia" w:hAnsiTheme="majorEastAsia" w:hint="eastAsia"/>
          <w:color w:val="000000" w:themeColor="text1"/>
          <w:sz w:val="24"/>
          <w:szCs w:val="24"/>
        </w:rPr>
        <w:t>計画期間</w:t>
      </w:r>
    </w:p>
    <w:p w:rsidR="00453624" w:rsidRPr="00FA5E52" w:rsidRDefault="00453624" w:rsidP="00600B75">
      <w:pPr>
        <w:ind w:leftChars="100" w:left="210" w:firstLineChars="100" w:firstLine="220"/>
        <w:rPr>
          <w:rFonts w:asciiTheme="minorEastAsia" w:hAnsiTheme="minorEastAsia" w:cs="HG丸ｺﾞｼｯｸM-PRO"/>
          <w:color w:val="000000" w:themeColor="text1"/>
          <w:sz w:val="22"/>
        </w:rPr>
      </w:pPr>
      <w:r w:rsidRPr="00FA5E52">
        <w:rPr>
          <w:rFonts w:asciiTheme="minorEastAsia" w:hAnsiTheme="minorEastAsia" w:cs="HG丸ｺﾞｼｯｸM-PRO" w:hint="eastAsia"/>
          <w:color w:val="000000" w:themeColor="text1"/>
          <w:sz w:val="22"/>
        </w:rPr>
        <w:t>計画期間は、</w:t>
      </w:r>
      <w:r w:rsidR="0053168A" w:rsidRPr="00FA5E52">
        <w:rPr>
          <w:rFonts w:asciiTheme="minorEastAsia" w:hAnsiTheme="minorEastAsia" w:cs="HG丸ｺﾞｼｯｸM-PRO" w:hint="eastAsia"/>
          <w:color w:val="000000" w:themeColor="text1"/>
          <w:sz w:val="22"/>
        </w:rPr>
        <w:t>公共施設等</w:t>
      </w:r>
      <w:r w:rsidRPr="00FA5E52">
        <w:rPr>
          <w:rFonts w:asciiTheme="minorEastAsia" w:hAnsiTheme="minorEastAsia" w:cs="HG丸ｺﾞｼｯｸM-PRO" w:hint="eastAsia"/>
          <w:color w:val="000000" w:themeColor="text1"/>
          <w:sz w:val="22"/>
        </w:rPr>
        <w:t>の</w:t>
      </w:r>
      <w:r w:rsidR="00C21F53" w:rsidRPr="00FA5E52">
        <w:rPr>
          <w:rFonts w:asciiTheme="minorEastAsia" w:hAnsiTheme="minorEastAsia" w:cs="HG丸ｺﾞｼｯｸM-PRO" w:hint="eastAsia"/>
          <w:color w:val="000000" w:themeColor="text1"/>
          <w:sz w:val="22"/>
        </w:rPr>
        <w:t>多くが今後30年間に</w:t>
      </w:r>
      <w:r w:rsidRPr="00FA5E52">
        <w:rPr>
          <w:rFonts w:asciiTheme="minorEastAsia" w:hAnsiTheme="minorEastAsia" w:cs="HG丸ｺﾞｼｯｸM-PRO" w:hint="eastAsia"/>
          <w:color w:val="000000" w:themeColor="text1"/>
          <w:sz w:val="22"/>
        </w:rPr>
        <w:t>更新時期</w:t>
      </w:r>
      <w:r w:rsidR="002B2BA8" w:rsidRPr="00FA5E52">
        <w:rPr>
          <w:rFonts w:asciiTheme="minorEastAsia" w:hAnsiTheme="minorEastAsia" w:cs="HG丸ｺﾞｼｯｸM-PRO" w:hint="eastAsia"/>
          <w:color w:val="000000" w:themeColor="text1"/>
          <w:sz w:val="22"/>
        </w:rPr>
        <w:t>を迎える</w:t>
      </w:r>
      <w:r w:rsidR="00C21F53" w:rsidRPr="00FA5E52">
        <w:rPr>
          <w:rFonts w:asciiTheme="minorEastAsia" w:hAnsiTheme="minorEastAsia" w:cs="HG丸ｺﾞｼｯｸM-PRO" w:hint="eastAsia"/>
          <w:color w:val="000000" w:themeColor="text1"/>
          <w:sz w:val="22"/>
        </w:rPr>
        <w:t>ことから、2017年度（</w:t>
      </w:r>
      <w:r w:rsidRPr="00FA5E52">
        <w:rPr>
          <w:rFonts w:asciiTheme="minorEastAsia" w:hAnsiTheme="minorEastAsia" w:cs="HG丸ｺﾞｼｯｸM-PRO" w:hint="eastAsia"/>
          <w:color w:val="000000" w:themeColor="text1"/>
          <w:sz w:val="22"/>
        </w:rPr>
        <w:t>平成2</w:t>
      </w:r>
      <w:r w:rsidR="00C21F53" w:rsidRPr="00FA5E52">
        <w:rPr>
          <w:rFonts w:asciiTheme="minorEastAsia" w:hAnsiTheme="minorEastAsia" w:cs="HG丸ｺﾞｼｯｸM-PRO" w:hint="eastAsia"/>
          <w:color w:val="000000" w:themeColor="text1"/>
          <w:sz w:val="22"/>
        </w:rPr>
        <w:t>9</w:t>
      </w:r>
      <w:r w:rsidRPr="00FA5E52">
        <w:rPr>
          <w:rFonts w:asciiTheme="minorEastAsia" w:hAnsiTheme="minorEastAsia" w:cs="HG丸ｺﾞｼｯｸM-PRO" w:hint="eastAsia"/>
          <w:color w:val="000000" w:themeColor="text1"/>
          <w:sz w:val="22"/>
        </w:rPr>
        <w:t>年度</w:t>
      </w:r>
      <w:r w:rsidR="00C21F53" w:rsidRPr="00FA5E52">
        <w:rPr>
          <w:rFonts w:asciiTheme="minorEastAsia" w:hAnsiTheme="minorEastAsia" w:cs="HG丸ｺﾞｼｯｸM-PRO" w:hint="eastAsia"/>
          <w:color w:val="000000" w:themeColor="text1"/>
          <w:sz w:val="22"/>
        </w:rPr>
        <w:t>）</w:t>
      </w:r>
      <w:r w:rsidRPr="00FA5E52">
        <w:rPr>
          <w:rFonts w:asciiTheme="minorEastAsia" w:hAnsiTheme="minorEastAsia" w:cs="HG丸ｺﾞｼｯｸM-PRO" w:hint="eastAsia"/>
          <w:color w:val="000000" w:themeColor="text1"/>
          <w:sz w:val="22"/>
        </w:rPr>
        <w:t>から</w:t>
      </w:r>
      <w:r w:rsidR="00C21F53" w:rsidRPr="00FA5E52">
        <w:rPr>
          <w:rFonts w:asciiTheme="minorEastAsia" w:hAnsiTheme="minorEastAsia" w:cs="HG丸ｺﾞｼｯｸM-PRO" w:hint="eastAsia"/>
          <w:color w:val="000000" w:themeColor="text1"/>
          <w:sz w:val="22"/>
        </w:rPr>
        <w:t>2046年度（</w:t>
      </w:r>
      <w:r w:rsidRPr="00FA5E52">
        <w:rPr>
          <w:rFonts w:asciiTheme="minorEastAsia" w:hAnsiTheme="minorEastAsia" w:cs="HG丸ｺﾞｼｯｸM-PRO" w:hint="eastAsia"/>
          <w:color w:val="000000" w:themeColor="text1"/>
          <w:sz w:val="22"/>
        </w:rPr>
        <w:t>平成</w:t>
      </w:r>
      <w:r w:rsidR="00C21F53" w:rsidRPr="00FA5E52">
        <w:rPr>
          <w:rFonts w:asciiTheme="minorEastAsia" w:hAnsiTheme="minorEastAsia" w:cs="HG丸ｺﾞｼｯｸM-PRO" w:hint="eastAsia"/>
          <w:color w:val="000000" w:themeColor="text1"/>
          <w:sz w:val="22"/>
        </w:rPr>
        <w:t>58</w:t>
      </w:r>
      <w:r w:rsidRPr="00FA5E52">
        <w:rPr>
          <w:rFonts w:asciiTheme="minorEastAsia" w:hAnsiTheme="minorEastAsia" w:cs="HG丸ｺﾞｼｯｸM-PRO" w:hint="eastAsia"/>
          <w:color w:val="000000" w:themeColor="text1"/>
          <w:sz w:val="22"/>
        </w:rPr>
        <w:t>年度</w:t>
      </w:r>
      <w:r w:rsidR="00C21F53" w:rsidRPr="00FA5E52">
        <w:rPr>
          <w:rFonts w:asciiTheme="minorEastAsia" w:hAnsiTheme="minorEastAsia" w:cs="HG丸ｺﾞｼｯｸM-PRO" w:hint="eastAsia"/>
          <w:color w:val="000000" w:themeColor="text1"/>
          <w:sz w:val="22"/>
        </w:rPr>
        <w:t>）</w:t>
      </w:r>
      <w:r w:rsidRPr="00FA5E52">
        <w:rPr>
          <w:rFonts w:asciiTheme="minorEastAsia" w:hAnsiTheme="minorEastAsia" w:cs="HG丸ｺﾞｼｯｸM-PRO" w:hint="eastAsia"/>
          <w:color w:val="000000" w:themeColor="text1"/>
          <w:sz w:val="22"/>
        </w:rPr>
        <w:t>までの</w:t>
      </w:r>
      <w:r w:rsidR="00EA4B19" w:rsidRPr="00FA5E52">
        <w:rPr>
          <w:rFonts w:asciiTheme="minorEastAsia" w:hAnsiTheme="minorEastAsia" w:cs="HG丸ｺﾞｼｯｸM-PRO" w:hint="eastAsia"/>
          <w:color w:val="000000" w:themeColor="text1"/>
          <w:sz w:val="22"/>
        </w:rPr>
        <w:t>30</w:t>
      </w:r>
      <w:r w:rsidRPr="00FA5E52">
        <w:rPr>
          <w:rFonts w:asciiTheme="minorEastAsia" w:hAnsiTheme="minorEastAsia" w:cs="HG丸ｺﾞｼｯｸM-PRO" w:hint="eastAsia"/>
          <w:color w:val="000000" w:themeColor="text1"/>
          <w:sz w:val="22"/>
        </w:rPr>
        <w:t>年間</w:t>
      </w:r>
      <w:r w:rsidR="00C21F53" w:rsidRPr="00FA5E52">
        <w:rPr>
          <w:rFonts w:asciiTheme="minorEastAsia" w:hAnsiTheme="minorEastAsia" w:cs="HG丸ｺﾞｼｯｸM-PRO" w:hint="eastAsia"/>
          <w:color w:val="000000" w:themeColor="text1"/>
          <w:sz w:val="22"/>
        </w:rPr>
        <w:t>とし</w:t>
      </w:r>
      <w:r w:rsidR="00600B75" w:rsidRPr="00FA5E52">
        <w:rPr>
          <w:rFonts w:asciiTheme="minorEastAsia" w:hAnsiTheme="minorEastAsia" w:cs="HG丸ｺﾞｼｯｸM-PRO" w:hint="eastAsia"/>
          <w:color w:val="000000" w:themeColor="text1"/>
          <w:sz w:val="22"/>
        </w:rPr>
        <w:t>、</w:t>
      </w:r>
      <w:r w:rsidR="0053168A" w:rsidRPr="00FA5E52">
        <w:rPr>
          <w:rFonts w:asciiTheme="minorEastAsia" w:hAnsiTheme="minorEastAsia" w:cs="HG丸ｺﾞｼｯｸM-PRO" w:hint="eastAsia"/>
          <w:color w:val="000000" w:themeColor="text1"/>
          <w:sz w:val="22"/>
        </w:rPr>
        <w:t>取</w:t>
      </w:r>
      <w:r w:rsidRPr="00FA5E52">
        <w:rPr>
          <w:rFonts w:asciiTheme="minorEastAsia" w:hAnsiTheme="minorEastAsia" w:cs="HG丸ｺﾞｼｯｸM-PRO" w:hint="eastAsia"/>
          <w:color w:val="000000" w:themeColor="text1"/>
          <w:sz w:val="22"/>
        </w:rPr>
        <w:t>組みを推進していくことと</w:t>
      </w:r>
      <w:r w:rsidR="002B2BA8" w:rsidRPr="00FA5E52">
        <w:rPr>
          <w:rFonts w:asciiTheme="minorEastAsia" w:hAnsiTheme="minorEastAsia" w:cs="HG丸ｺﾞｼｯｸM-PRO" w:hint="eastAsia"/>
          <w:color w:val="000000" w:themeColor="text1"/>
          <w:sz w:val="22"/>
        </w:rPr>
        <w:t>し</w:t>
      </w:r>
      <w:r w:rsidRPr="00FA5E52">
        <w:rPr>
          <w:rFonts w:asciiTheme="minorEastAsia" w:hAnsiTheme="minorEastAsia" w:cs="HG丸ｺﾞｼｯｸM-PRO" w:hint="eastAsia"/>
          <w:color w:val="000000" w:themeColor="text1"/>
          <w:sz w:val="22"/>
        </w:rPr>
        <w:t>ます。</w:t>
      </w:r>
    </w:p>
    <w:p w:rsidR="00C344D1" w:rsidRPr="00FA5E52" w:rsidRDefault="00EA4B19" w:rsidP="00453624">
      <w:pPr>
        <w:widowControl/>
        <w:ind w:leftChars="100" w:left="210" w:firstLineChars="100" w:firstLine="220"/>
        <w:jc w:val="left"/>
        <w:rPr>
          <w:rFonts w:asciiTheme="majorEastAsia" w:eastAsiaTheme="majorEastAsia" w:hAnsiTheme="majorEastAsia"/>
          <w:color w:val="000000" w:themeColor="text1"/>
          <w:sz w:val="22"/>
        </w:rPr>
      </w:pPr>
      <w:r w:rsidRPr="00FA5E52">
        <w:rPr>
          <w:rFonts w:asciiTheme="minorEastAsia" w:hAnsiTheme="minorEastAsia" w:cs="HG丸ｺﾞｼｯｸM-PRO" w:hint="eastAsia"/>
          <w:color w:val="000000" w:themeColor="text1"/>
          <w:sz w:val="22"/>
        </w:rPr>
        <w:t>なお、本計画は</w:t>
      </w:r>
      <w:r w:rsidR="00453624" w:rsidRPr="00FA5E52">
        <w:rPr>
          <w:rFonts w:asciiTheme="minorEastAsia" w:hAnsiTheme="minorEastAsia" w:cs="HG丸ｺﾞｼｯｸM-PRO" w:hint="eastAsia"/>
          <w:color w:val="000000" w:themeColor="text1"/>
          <w:sz w:val="22"/>
        </w:rPr>
        <w:t>「相生市総合計画」</w:t>
      </w:r>
      <w:r w:rsidRPr="00FA5E52">
        <w:rPr>
          <w:rFonts w:asciiTheme="minorEastAsia" w:hAnsiTheme="minorEastAsia" w:cs="HG丸ｺﾞｼｯｸM-PRO" w:hint="eastAsia"/>
          <w:color w:val="000000" w:themeColor="text1"/>
          <w:sz w:val="22"/>
        </w:rPr>
        <w:t>の見直し時期と同時に見直すことを基本としながらも、</w:t>
      </w:r>
      <w:r w:rsidR="00453624" w:rsidRPr="00FA5E52">
        <w:rPr>
          <w:rFonts w:asciiTheme="minorEastAsia" w:hAnsiTheme="minorEastAsia" w:cs="HG丸ｺﾞｼｯｸM-PRO" w:hint="eastAsia"/>
          <w:color w:val="000000" w:themeColor="text1"/>
          <w:sz w:val="22"/>
        </w:rPr>
        <w:t>本市を取り巻く社会情勢</w:t>
      </w:r>
      <w:r w:rsidR="00842FF2" w:rsidRPr="00FA5E52">
        <w:rPr>
          <w:rFonts w:asciiTheme="minorEastAsia" w:hAnsiTheme="minorEastAsia" w:cs="HG丸ｺﾞｼｯｸM-PRO" w:hint="eastAsia"/>
          <w:color w:val="000000" w:themeColor="text1"/>
          <w:sz w:val="22"/>
        </w:rPr>
        <w:t>、</w:t>
      </w:r>
      <w:r w:rsidRPr="00FA5E52">
        <w:rPr>
          <w:rFonts w:asciiTheme="minorEastAsia" w:hAnsiTheme="minorEastAsia" w:cs="HG丸ｺﾞｼｯｸM-PRO" w:hint="eastAsia"/>
          <w:color w:val="000000" w:themeColor="text1"/>
          <w:sz w:val="22"/>
        </w:rPr>
        <w:t>財政状況</w:t>
      </w:r>
      <w:r w:rsidR="00842FF2" w:rsidRPr="00FA5E52">
        <w:rPr>
          <w:rFonts w:asciiTheme="minorEastAsia" w:hAnsiTheme="minorEastAsia" w:cs="HG丸ｺﾞｼｯｸM-PRO" w:hint="eastAsia"/>
          <w:color w:val="000000" w:themeColor="text1"/>
          <w:sz w:val="22"/>
        </w:rPr>
        <w:t>、法令及び</w:t>
      </w:r>
      <w:r w:rsidR="00453624" w:rsidRPr="00FA5E52">
        <w:rPr>
          <w:rFonts w:asciiTheme="minorEastAsia" w:hAnsiTheme="minorEastAsia" w:cs="HG丸ｺﾞｼｯｸM-PRO" w:hint="eastAsia"/>
          <w:color w:val="000000" w:themeColor="text1"/>
          <w:sz w:val="22"/>
        </w:rPr>
        <w:t>国の施策等の推進状況等の変化</w:t>
      </w:r>
      <w:r w:rsidRPr="00FA5E52">
        <w:rPr>
          <w:rFonts w:asciiTheme="minorEastAsia" w:hAnsiTheme="minorEastAsia" w:cs="HG丸ｺﾞｼｯｸM-PRO" w:hint="eastAsia"/>
          <w:color w:val="000000" w:themeColor="text1"/>
          <w:sz w:val="22"/>
        </w:rPr>
        <w:t>により、計画を見直す必要が生じた場合には</w:t>
      </w:r>
      <w:r w:rsidR="00A867A2" w:rsidRPr="00FA5E52">
        <w:rPr>
          <w:rFonts w:asciiTheme="minorEastAsia" w:hAnsiTheme="minorEastAsia" w:cs="HG丸ｺﾞｼｯｸM-PRO" w:hint="eastAsia"/>
          <w:color w:val="000000" w:themeColor="text1"/>
          <w:sz w:val="22"/>
        </w:rPr>
        <w:t>、</w:t>
      </w:r>
      <w:r w:rsidRPr="00FA5E52">
        <w:rPr>
          <w:rFonts w:asciiTheme="minorEastAsia" w:hAnsiTheme="minorEastAsia" w:cs="HG丸ｺﾞｼｯｸM-PRO" w:hint="eastAsia"/>
          <w:color w:val="000000" w:themeColor="text1"/>
          <w:sz w:val="22"/>
        </w:rPr>
        <w:t>適宜</w:t>
      </w:r>
      <w:r w:rsidR="00773301" w:rsidRPr="00FA5E52">
        <w:rPr>
          <w:rFonts w:asciiTheme="minorEastAsia" w:hAnsiTheme="minorEastAsia" w:cs="HG丸ｺﾞｼｯｸM-PRO" w:hint="eastAsia"/>
          <w:color w:val="000000" w:themeColor="text1"/>
          <w:sz w:val="22"/>
        </w:rPr>
        <w:t>、</w:t>
      </w:r>
      <w:r w:rsidRPr="00FA5E52">
        <w:rPr>
          <w:rFonts w:asciiTheme="minorEastAsia" w:hAnsiTheme="minorEastAsia" w:cs="HG丸ｺﾞｼｯｸM-PRO" w:hint="eastAsia"/>
          <w:color w:val="000000" w:themeColor="text1"/>
          <w:sz w:val="22"/>
        </w:rPr>
        <w:t>見直しを</w:t>
      </w:r>
      <w:r w:rsidR="0053168A" w:rsidRPr="00FA5E52">
        <w:rPr>
          <w:rFonts w:asciiTheme="minorEastAsia" w:hAnsiTheme="minorEastAsia" w:cs="HG丸ｺﾞｼｯｸM-PRO" w:hint="eastAsia"/>
          <w:color w:val="000000" w:themeColor="text1"/>
          <w:sz w:val="22"/>
        </w:rPr>
        <w:t>行</w:t>
      </w:r>
      <w:r w:rsidR="002B2BA8" w:rsidRPr="00FA5E52">
        <w:rPr>
          <w:rFonts w:asciiTheme="minorEastAsia" w:hAnsiTheme="minorEastAsia" w:cs="HG丸ｺﾞｼｯｸM-PRO" w:hint="eastAsia"/>
          <w:color w:val="000000" w:themeColor="text1"/>
          <w:sz w:val="22"/>
        </w:rPr>
        <w:t>うこととしま</w:t>
      </w:r>
      <w:r w:rsidR="00453624" w:rsidRPr="00FA5E52">
        <w:rPr>
          <w:rFonts w:asciiTheme="minorEastAsia" w:hAnsiTheme="minorEastAsia" w:cs="HG丸ｺﾞｼｯｸM-PRO" w:hint="eastAsia"/>
          <w:color w:val="000000" w:themeColor="text1"/>
          <w:sz w:val="22"/>
        </w:rPr>
        <w:t>す。</w:t>
      </w:r>
    </w:p>
    <w:p w:rsidR="000E2D8A" w:rsidRPr="00A867A2" w:rsidRDefault="000E2D8A">
      <w:pPr>
        <w:widowControl/>
        <w:jc w:val="left"/>
        <w:rPr>
          <w:rFonts w:asciiTheme="minorEastAsia" w:hAnsiTheme="minorEastAsia"/>
          <w:color w:val="000000" w:themeColor="text1"/>
        </w:rPr>
      </w:pPr>
      <w:r w:rsidRPr="00A867A2">
        <w:rPr>
          <w:rFonts w:asciiTheme="minorEastAsia" w:hAnsiTheme="minorEastAsia"/>
          <w:color w:val="000000" w:themeColor="text1"/>
        </w:rPr>
        <w:br w:type="page"/>
      </w:r>
    </w:p>
    <w:p w:rsidR="000E2D8A" w:rsidRPr="00FA5E52" w:rsidRDefault="003A1BBB" w:rsidP="000E2D8A">
      <w:pPr>
        <w:rPr>
          <w:rFonts w:ascii="ＭＳ Ｐゴシック" w:eastAsia="ＭＳ Ｐゴシック" w:hAnsi="ＭＳ Ｐゴシック"/>
          <w:color w:val="000000" w:themeColor="text1"/>
          <w:sz w:val="28"/>
          <w:szCs w:val="28"/>
        </w:rPr>
      </w:pPr>
      <w:r w:rsidRPr="00FA5E52">
        <w:rPr>
          <w:rFonts w:ascii="ＭＳ Ｐゴシック" w:eastAsia="ＭＳ Ｐゴシック" w:hAnsi="ＭＳ Ｐゴシック" w:hint="eastAsia"/>
          <w:color w:val="000000" w:themeColor="text1"/>
          <w:sz w:val="28"/>
          <w:szCs w:val="28"/>
        </w:rPr>
        <w:lastRenderedPageBreak/>
        <w:t xml:space="preserve">第２　</w:t>
      </w:r>
      <w:r w:rsidR="000E2D8A" w:rsidRPr="00FA5E52">
        <w:rPr>
          <w:rFonts w:ascii="ＭＳ Ｐゴシック" w:eastAsia="ＭＳ Ｐゴシック" w:hAnsi="ＭＳ Ｐゴシック" w:hint="eastAsia"/>
          <w:color w:val="000000" w:themeColor="text1"/>
          <w:sz w:val="28"/>
          <w:szCs w:val="28"/>
        </w:rPr>
        <w:t>公共施設等の</w:t>
      </w:r>
      <w:r w:rsidR="00656C56" w:rsidRPr="00FA5E52">
        <w:rPr>
          <w:rFonts w:ascii="ＭＳ Ｐゴシック" w:eastAsia="ＭＳ Ｐゴシック" w:hAnsi="ＭＳ Ｐゴシック" w:hint="eastAsia"/>
          <w:color w:val="000000" w:themeColor="text1"/>
          <w:sz w:val="28"/>
          <w:szCs w:val="28"/>
        </w:rPr>
        <w:t>状況</w:t>
      </w:r>
      <w:r w:rsidR="000E2D8A" w:rsidRPr="00FA5E52">
        <w:rPr>
          <w:rFonts w:ascii="ＭＳ Ｐゴシック" w:eastAsia="ＭＳ Ｐゴシック" w:hAnsi="ＭＳ Ｐゴシック" w:hint="eastAsia"/>
          <w:color w:val="000000" w:themeColor="text1"/>
          <w:sz w:val="28"/>
          <w:szCs w:val="28"/>
        </w:rPr>
        <w:t>と将来の見通し</w:t>
      </w:r>
    </w:p>
    <w:p w:rsidR="000E2D8A" w:rsidRPr="00FA5E52" w:rsidRDefault="000E2D8A" w:rsidP="000E2D8A">
      <w:pPr>
        <w:rPr>
          <w:rFonts w:asciiTheme="majorEastAsia" w:eastAsiaTheme="majorEastAsia" w:hAnsiTheme="majorEastAsia"/>
          <w:color w:val="000000" w:themeColor="text1"/>
          <w:sz w:val="24"/>
          <w:szCs w:val="24"/>
        </w:rPr>
      </w:pPr>
      <w:r w:rsidRPr="00FA5E52">
        <w:rPr>
          <w:rFonts w:asciiTheme="majorEastAsia" w:eastAsiaTheme="majorEastAsia" w:hAnsiTheme="majorEastAsia" w:hint="eastAsia"/>
          <w:color w:val="000000" w:themeColor="text1"/>
          <w:sz w:val="24"/>
          <w:szCs w:val="24"/>
        </w:rPr>
        <w:t xml:space="preserve">１　</w:t>
      </w:r>
      <w:r w:rsidR="00DD4577" w:rsidRPr="00FA5E52">
        <w:rPr>
          <w:rFonts w:asciiTheme="majorEastAsia" w:eastAsiaTheme="majorEastAsia" w:hAnsiTheme="majorEastAsia" w:hint="eastAsia"/>
          <w:color w:val="000000" w:themeColor="text1"/>
          <w:sz w:val="24"/>
          <w:szCs w:val="24"/>
        </w:rPr>
        <w:t>公共建築物</w:t>
      </w:r>
      <w:r w:rsidRPr="00FA5E52">
        <w:rPr>
          <w:rFonts w:asciiTheme="majorEastAsia" w:eastAsiaTheme="majorEastAsia" w:hAnsiTheme="majorEastAsia" w:hint="eastAsia"/>
          <w:color w:val="000000" w:themeColor="text1"/>
          <w:sz w:val="24"/>
          <w:szCs w:val="24"/>
        </w:rPr>
        <w:t>の状況</w:t>
      </w:r>
    </w:p>
    <w:p w:rsidR="000E2D8A" w:rsidRPr="00FA5E52" w:rsidRDefault="000E2D8A" w:rsidP="000E2D8A">
      <w:pPr>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（１）</w:t>
      </w:r>
      <w:r w:rsidR="00E10C1D" w:rsidRPr="00FA5E52">
        <w:rPr>
          <w:rFonts w:asciiTheme="majorEastAsia" w:eastAsiaTheme="majorEastAsia" w:hAnsiTheme="majorEastAsia" w:hint="eastAsia"/>
          <w:color w:val="000000" w:themeColor="text1"/>
          <w:sz w:val="22"/>
        </w:rPr>
        <w:t>保有床面積</w:t>
      </w:r>
      <w:r w:rsidRPr="00FA5E52">
        <w:rPr>
          <w:rFonts w:asciiTheme="majorEastAsia" w:eastAsiaTheme="majorEastAsia" w:hAnsiTheme="majorEastAsia" w:hint="eastAsia"/>
          <w:color w:val="000000" w:themeColor="text1"/>
          <w:sz w:val="22"/>
        </w:rPr>
        <w:t>の状況</w:t>
      </w:r>
    </w:p>
    <w:p w:rsidR="000E2D8A" w:rsidRPr="00FA5E52" w:rsidRDefault="0053168A" w:rsidP="000E2D8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本市には、</w:t>
      </w:r>
      <w:r w:rsidR="00DD4577" w:rsidRPr="00FA5E52">
        <w:rPr>
          <w:rFonts w:asciiTheme="minorEastAsia" w:hAnsiTheme="minorEastAsia" w:hint="eastAsia"/>
          <w:color w:val="000000" w:themeColor="text1"/>
          <w:sz w:val="22"/>
        </w:rPr>
        <w:t>公共建築物</w:t>
      </w:r>
      <w:r w:rsidRPr="00FA5E52">
        <w:rPr>
          <w:rFonts w:asciiTheme="minorEastAsia" w:hAnsiTheme="minorEastAsia" w:hint="eastAsia"/>
          <w:color w:val="000000" w:themeColor="text1"/>
          <w:sz w:val="22"/>
        </w:rPr>
        <w:t>（下水道施設を除く</w:t>
      </w:r>
      <w:r w:rsidR="00A867A2" w:rsidRPr="00FA5E52">
        <w:rPr>
          <w:rFonts w:asciiTheme="minorEastAsia" w:hAnsiTheme="minorEastAsia" w:hint="eastAsia"/>
          <w:color w:val="000000" w:themeColor="text1"/>
          <w:sz w:val="22"/>
        </w:rPr>
        <w:t>。</w:t>
      </w:r>
      <w:r w:rsidRPr="00FA5E52">
        <w:rPr>
          <w:rFonts w:asciiTheme="minorEastAsia" w:hAnsiTheme="minorEastAsia" w:hint="eastAsia"/>
          <w:color w:val="000000" w:themeColor="text1"/>
          <w:sz w:val="22"/>
        </w:rPr>
        <w:t>）</w:t>
      </w:r>
      <w:r w:rsidR="000E2D8A" w:rsidRPr="00FA5E52">
        <w:rPr>
          <w:rFonts w:asciiTheme="minorEastAsia" w:hAnsiTheme="minorEastAsia" w:hint="eastAsia"/>
          <w:color w:val="000000" w:themeColor="text1"/>
          <w:sz w:val="22"/>
        </w:rPr>
        <w:t>が110施設あり、</w:t>
      </w:r>
      <w:r w:rsidR="00E10C1D" w:rsidRPr="00FA5E52">
        <w:rPr>
          <w:rFonts w:asciiTheme="minorEastAsia" w:hAnsiTheme="minorEastAsia" w:hint="eastAsia"/>
          <w:color w:val="000000" w:themeColor="text1"/>
          <w:sz w:val="22"/>
        </w:rPr>
        <w:t>保有床面積</w:t>
      </w:r>
      <w:r w:rsidR="002B2BA8" w:rsidRPr="00FA5E52">
        <w:rPr>
          <w:rFonts w:asciiTheme="minorEastAsia" w:hAnsiTheme="minorEastAsia" w:hint="eastAsia"/>
          <w:color w:val="000000" w:themeColor="text1"/>
          <w:sz w:val="22"/>
        </w:rPr>
        <w:t>の合計は</w:t>
      </w:r>
      <w:r w:rsidR="000E2D8A" w:rsidRPr="00FA5E52">
        <w:rPr>
          <w:rFonts w:asciiTheme="minorEastAsia" w:hAnsiTheme="minorEastAsia" w:hint="eastAsia"/>
          <w:color w:val="000000" w:themeColor="text1"/>
          <w:sz w:val="22"/>
        </w:rPr>
        <w:t>約128,457㎡となっています。</w:t>
      </w:r>
    </w:p>
    <w:p w:rsidR="000E2D8A" w:rsidRPr="00FA5E52" w:rsidRDefault="00A867A2" w:rsidP="000E2D8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建築用途別の保有床面積割合では、学校教育系施設が最も多い12施設で、保有床面積の約39％にあたる約50,730㎡を占めています。次いで、保有床面積割合の約12％を占める公営住宅が約15</w:t>
      </w:r>
      <w:r w:rsidRPr="00FA5E52">
        <w:rPr>
          <w:rFonts w:asciiTheme="minorEastAsia" w:hAnsiTheme="minorEastAsia"/>
          <w:color w:val="000000" w:themeColor="text1"/>
          <w:sz w:val="22"/>
        </w:rPr>
        <w:t>,</w:t>
      </w:r>
      <w:r w:rsidRPr="00FA5E52">
        <w:rPr>
          <w:rFonts w:asciiTheme="minorEastAsia" w:hAnsiTheme="minorEastAsia" w:hint="eastAsia"/>
          <w:color w:val="000000" w:themeColor="text1"/>
          <w:sz w:val="22"/>
        </w:rPr>
        <w:t>372㎡となっています。</w:t>
      </w:r>
    </w:p>
    <w:p w:rsidR="000E2D8A" w:rsidRPr="00281D64" w:rsidRDefault="000E2D8A" w:rsidP="000E2D8A">
      <w:pPr>
        <w:rPr>
          <w:rFonts w:asciiTheme="minorEastAsia" w:hAnsiTheme="minorEastAsia"/>
          <w:color w:val="000000" w:themeColor="text1"/>
        </w:rPr>
      </w:pPr>
      <w:r w:rsidRPr="00281D64">
        <w:rPr>
          <w:rFonts w:asciiTheme="minorEastAsia" w:hAnsiTheme="minorEastAsia" w:hint="eastAsia"/>
          <w:color w:val="000000" w:themeColor="text1"/>
        </w:rPr>
        <w:t>【</w:t>
      </w:r>
      <w:r w:rsidR="00E10C1D" w:rsidRPr="00281D64">
        <w:rPr>
          <w:rFonts w:asciiTheme="minorEastAsia" w:hAnsiTheme="minorEastAsia" w:hint="eastAsia"/>
          <w:color w:val="000000" w:themeColor="text1"/>
        </w:rPr>
        <w:t>保有床面積</w:t>
      </w:r>
      <w:r w:rsidRPr="00281D64">
        <w:rPr>
          <w:rFonts w:asciiTheme="minorEastAsia" w:hAnsiTheme="minorEastAsia" w:hint="eastAsia"/>
          <w:color w:val="000000" w:themeColor="text1"/>
        </w:rPr>
        <w:t>の割合（％）】</w:t>
      </w:r>
    </w:p>
    <w:p w:rsidR="000E2D8A" w:rsidRPr="00A867A2" w:rsidRDefault="004C5C27" w:rsidP="000E2D8A">
      <w:pPr>
        <w:jc w:val="center"/>
        <w:rPr>
          <w:rFonts w:asciiTheme="minorEastAsia" w:hAnsiTheme="minorEastAsia"/>
          <w:color w:val="000000" w:themeColor="text1"/>
          <w:sz w:val="22"/>
        </w:rPr>
      </w:pPr>
      <w:r w:rsidRPr="00A867A2">
        <w:rPr>
          <w:noProof/>
          <w:color w:val="000000" w:themeColor="text1"/>
        </w:rPr>
        <w:drawing>
          <wp:inline distT="0" distB="0" distL="0" distR="0">
            <wp:extent cx="4838700" cy="3619500"/>
            <wp:effectExtent l="0" t="0" r="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E2D8A" w:rsidRPr="00281D64" w:rsidRDefault="00DD4577" w:rsidP="000E2D8A">
      <w:pPr>
        <w:rPr>
          <w:rFonts w:asciiTheme="minorEastAsia" w:hAnsiTheme="minorEastAsia"/>
          <w:color w:val="000000" w:themeColor="text1"/>
        </w:rPr>
      </w:pPr>
      <w:r w:rsidRPr="00281D64">
        <w:rPr>
          <w:rFonts w:asciiTheme="minorEastAsia" w:hAnsiTheme="minorEastAsia" w:hint="eastAsia"/>
          <w:color w:val="000000" w:themeColor="text1"/>
        </w:rPr>
        <w:t>【施設類型ごとの</w:t>
      </w:r>
      <w:r w:rsidR="00E10C1D" w:rsidRPr="00281D64">
        <w:rPr>
          <w:rFonts w:asciiTheme="minorEastAsia" w:hAnsiTheme="minorEastAsia" w:hint="eastAsia"/>
          <w:color w:val="000000" w:themeColor="text1"/>
        </w:rPr>
        <w:t>保有床面積</w:t>
      </w:r>
      <w:r w:rsidR="000E2D8A" w:rsidRPr="00281D64">
        <w:rPr>
          <w:rFonts w:asciiTheme="minorEastAsia" w:hAnsiTheme="minorEastAsia" w:hint="eastAsia"/>
          <w:color w:val="000000" w:themeColor="text1"/>
        </w:rPr>
        <w:t>（㎡）】</w:t>
      </w:r>
    </w:p>
    <w:p w:rsidR="000E2D8A" w:rsidRPr="00A867A2" w:rsidRDefault="0049093A" w:rsidP="000E2D8A">
      <w:pPr>
        <w:ind w:leftChars="200" w:left="420" w:firstLineChars="100" w:firstLine="210"/>
        <w:rPr>
          <w:rFonts w:asciiTheme="minorEastAsia" w:hAnsiTheme="minorEastAsia"/>
          <w:color w:val="000000" w:themeColor="text1"/>
          <w:sz w:val="22"/>
        </w:rPr>
      </w:pPr>
      <w:r>
        <w:rPr>
          <w:rFonts w:asciiTheme="minorEastAsia" w:hAnsiTheme="minorEastAsia"/>
          <w:noProof/>
          <w:color w:val="000000" w:themeColor="text1"/>
          <w:szCs w:val="21"/>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16510</wp:posOffset>
                </wp:positionV>
                <wp:extent cx="5857875" cy="300037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7875" cy="3000375"/>
                        </a:xfrm>
                        <a:prstGeom prst="rect">
                          <a:avLst/>
                        </a:prstGeom>
                        <a:solidFill>
                          <a:sysClr val="window" lastClr="FFFFFF"/>
                        </a:solidFill>
                        <a:ln w="6350">
                          <a:noFill/>
                        </a:ln>
                        <a:effectLst/>
                      </wps:spPr>
                      <wps:txbx>
                        <w:txbxContent>
                          <w:tbl>
                            <w:tblPr>
                              <w:tblStyle w:val="a3"/>
                              <w:tblW w:w="0" w:type="auto"/>
                              <w:tblLayout w:type="fixed"/>
                              <w:tblLook w:val="04A0" w:firstRow="1" w:lastRow="0" w:firstColumn="1" w:lastColumn="0" w:noHBand="0" w:noVBand="1"/>
                            </w:tblPr>
                            <w:tblGrid>
                              <w:gridCol w:w="1361"/>
                              <w:gridCol w:w="1701"/>
                              <w:gridCol w:w="1304"/>
                              <w:gridCol w:w="1361"/>
                              <w:gridCol w:w="1713"/>
                              <w:gridCol w:w="1304"/>
                            </w:tblGrid>
                            <w:tr w:rsidR="00072928" w:rsidTr="005918BC">
                              <w:tc>
                                <w:tcPr>
                                  <w:tcW w:w="1361" w:type="dxa"/>
                                  <w:tcBorders>
                                    <w:bottom w:val="single" w:sz="4" w:space="0" w:color="auto"/>
                                  </w:tcBorders>
                                </w:tcPr>
                                <w:p w:rsidR="00072928" w:rsidRPr="00420A35" w:rsidRDefault="00072928" w:rsidP="00600B75">
                                  <w:pPr>
                                    <w:jc w:val="center"/>
                                    <w:rPr>
                                      <w:rFonts w:asciiTheme="minorEastAsia" w:hAnsiTheme="minorEastAsia"/>
                                      <w:sz w:val="16"/>
                                      <w:szCs w:val="16"/>
                                    </w:rPr>
                                  </w:pPr>
                                  <w:r>
                                    <w:rPr>
                                      <w:rFonts w:asciiTheme="minorEastAsia" w:hAnsiTheme="minorEastAsia" w:hint="eastAsia"/>
                                      <w:sz w:val="16"/>
                                      <w:szCs w:val="16"/>
                                    </w:rPr>
                                    <w:t>大分類</w:t>
                                  </w:r>
                                </w:p>
                              </w:tc>
                              <w:tc>
                                <w:tcPr>
                                  <w:tcW w:w="1701" w:type="dxa"/>
                                  <w:tcBorders>
                                    <w:bottom w:val="single" w:sz="4" w:space="0" w:color="auto"/>
                                  </w:tcBorders>
                                </w:tcPr>
                                <w:p w:rsidR="00072928" w:rsidRPr="00420A35" w:rsidRDefault="00072928" w:rsidP="00600B75">
                                  <w:pPr>
                                    <w:jc w:val="center"/>
                                    <w:rPr>
                                      <w:rFonts w:asciiTheme="minorEastAsia" w:hAnsiTheme="minorEastAsia"/>
                                      <w:sz w:val="16"/>
                                      <w:szCs w:val="16"/>
                                    </w:rPr>
                                  </w:pPr>
                                  <w:r>
                                    <w:rPr>
                                      <w:rFonts w:asciiTheme="minorEastAsia" w:hAnsiTheme="minorEastAsia" w:hint="eastAsia"/>
                                      <w:sz w:val="16"/>
                                      <w:szCs w:val="16"/>
                                    </w:rPr>
                                    <w:t>中分類</w:t>
                                  </w:r>
                                </w:p>
                              </w:tc>
                              <w:tc>
                                <w:tcPr>
                                  <w:tcW w:w="1304" w:type="dxa"/>
                                  <w:tcBorders>
                                    <w:bottom w:val="single" w:sz="4" w:space="0" w:color="auto"/>
                                    <w:right w:val="double" w:sz="4" w:space="0" w:color="auto"/>
                                  </w:tcBorders>
                                </w:tcPr>
                                <w:p w:rsidR="00072928" w:rsidRPr="00A867A2" w:rsidRDefault="00072928" w:rsidP="00A261F4">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保有床面積</w:t>
                                  </w:r>
                                </w:p>
                              </w:tc>
                              <w:tc>
                                <w:tcPr>
                                  <w:tcW w:w="1361" w:type="dxa"/>
                                  <w:tcBorders>
                                    <w:left w:val="double" w:sz="4" w:space="0" w:color="auto"/>
                                    <w:bottom w:val="single" w:sz="4" w:space="0" w:color="auto"/>
                                  </w:tcBorders>
                                </w:tcPr>
                                <w:p w:rsidR="00072928" w:rsidRPr="00A867A2" w:rsidRDefault="00072928" w:rsidP="00600B75">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大分類</w:t>
                                  </w:r>
                                </w:p>
                              </w:tc>
                              <w:tc>
                                <w:tcPr>
                                  <w:tcW w:w="1713" w:type="dxa"/>
                                  <w:tcBorders>
                                    <w:bottom w:val="single" w:sz="4" w:space="0" w:color="auto"/>
                                  </w:tcBorders>
                                </w:tcPr>
                                <w:p w:rsidR="00072928" w:rsidRPr="00A867A2" w:rsidRDefault="00072928" w:rsidP="00600B75">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中分類</w:t>
                                  </w:r>
                                </w:p>
                              </w:tc>
                              <w:tc>
                                <w:tcPr>
                                  <w:tcW w:w="1304" w:type="dxa"/>
                                  <w:tcBorders>
                                    <w:bottom w:val="single" w:sz="4" w:space="0" w:color="auto"/>
                                    <w:right w:val="single" w:sz="2" w:space="0" w:color="auto"/>
                                  </w:tcBorders>
                                </w:tcPr>
                                <w:p w:rsidR="00072928" w:rsidRPr="00A867A2" w:rsidRDefault="00072928" w:rsidP="00A261F4">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保有床面積</w:t>
                                  </w:r>
                                </w:p>
                              </w:tc>
                            </w:tr>
                            <w:tr w:rsidR="00072928" w:rsidTr="009218C4">
                              <w:tc>
                                <w:tcPr>
                                  <w:tcW w:w="1361" w:type="dxa"/>
                                  <w:tcBorders>
                                    <w:top w:val="single" w:sz="4" w:space="0" w:color="auto"/>
                                    <w:bottom w:val="single" w:sz="4" w:space="0" w:color="auto"/>
                                  </w:tcBorders>
                                </w:tcPr>
                                <w:p w:rsidR="00072928" w:rsidRPr="00F21522" w:rsidRDefault="00072928" w:rsidP="009369E2">
                                  <w:pPr>
                                    <w:jc w:val="center"/>
                                    <w:rPr>
                                      <w:rFonts w:asciiTheme="minorEastAsia" w:hAnsiTheme="minorEastAsia"/>
                                      <w:sz w:val="16"/>
                                      <w:szCs w:val="16"/>
                                    </w:rPr>
                                  </w:pPr>
                                  <w:r>
                                    <w:rPr>
                                      <w:rFonts w:asciiTheme="minorEastAsia" w:hAnsiTheme="minorEastAsia" w:hint="eastAsia"/>
                                      <w:sz w:val="16"/>
                                      <w:szCs w:val="16"/>
                                    </w:rPr>
                                    <w:t>学校教育系</w:t>
                                  </w:r>
                                  <w:r w:rsidRPr="00F21522">
                                    <w:rPr>
                                      <w:rFonts w:asciiTheme="minorEastAsia" w:hAnsiTheme="minorEastAsia" w:hint="eastAsia"/>
                                      <w:sz w:val="16"/>
                                      <w:szCs w:val="16"/>
                                    </w:rPr>
                                    <w:t>施設</w:t>
                                  </w:r>
                                </w:p>
                              </w:tc>
                              <w:tc>
                                <w:tcPr>
                                  <w:tcW w:w="1701" w:type="dxa"/>
                                </w:tcPr>
                                <w:p w:rsidR="00072928" w:rsidRPr="00F21522" w:rsidRDefault="00072928" w:rsidP="009369E2">
                                  <w:pPr>
                                    <w:jc w:val="center"/>
                                    <w:rPr>
                                      <w:rFonts w:asciiTheme="minorEastAsia" w:hAnsiTheme="minorEastAsia"/>
                                      <w:sz w:val="16"/>
                                      <w:szCs w:val="16"/>
                                    </w:rPr>
                                  </w:pPr>
                                  <w:r>
                                    <w:rPr>
                                      <w:rFonts w:asciiTheme="minorEastAsia" w:hAnsiTheme="minorEastAsia" w:hint="eastAsia"/>
                                      <w:sz w:val="16"/>
                                      <w:szCs w:val="16"/>
                                    </w:rPr>
                                    <w:t>学校</w:t>
                                  </w:r>
                                </w:p>
                              </w:tc>
                              <w:tc>
                                <w:tcPr>
                                  <w:tcW w:w="1304" w:type="dxa"/>
                                  <w:tcBorders>
                                    <w:bottom w:val="single" w:sz="4" w:space="0" w:color="auto"/>
                                    <w:right w:val="double" w:sz="4"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50,730.35</w:t>
                                  </w:r>
                                </w:p>
                              </w:tc>
                              <w:tc>
                                <w:tcPr>
                                  <w:tcW w:w="1361" w:type="dxa"/>
                                  <w:vMerge w:val="restart"/>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子育て支援</w:t>
                                  </w:r>
                                  <w:r w:rsidRPr="00A867A2">
                                    <w:rPr>
                                      <w:rFonts w:asciiTheme="minorEastAsia" w:hAnsiTheme="minorEastAsia"/>
                                      <w:color w:val="000000" w:themeColor="text1"/>
                                      <w:sz w:val="16"/>
                                      <w:szCs w:val="16"/>
                                    </w:rPr>
                                    <w:t>施設</w:t>
                                  </w:r>
                                </w:p>
                              </w:tc>
                              <w:tc>
                                <w:tcPr>
                                  <w:tcW w:w="1713" w:type="dxa"/>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幼保・</w:t>
                                  </w:r>
                                  <w:r w:rsidRPr="00A867A2">
                                    <w:rPr>
                                      <w:rFonts w:asciiTheme="minorEastAsia" w:hAnsiTheme="minorEastAsia"/>
                                      <w:color w:val="000000" w:themeColor="text1"/>
                                      <w:sz w:val="16"/>
                                      <w:szCs w:val="16"/>
                                    </w:rPr>
                                    <w:t>こども園</w:t>
                                  </w:r>
                                </w:p>
                              </w:tc>
                              <w:tc>
                                <w:tcPr>
                                  <w:tcW w:w="1304" w:type="dxa"/>
                                  <w:tcBorders>
                                    <w:right w:val="single" w:sz="2"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5,503.00</w:t>
                                  </w:r>
                                </w:p>
                              </w:tc>
                            </w:tr>
                            <w:tr w:rsidR="00072928" w:rsidTr="009218C4">
                              <w:tc>
                                <w:tcPr>
                                  <w:tcW w:w="1361" w:type="dxa"/>
                                  <w:tcBorders>
                                    <w:left w:val="single" w:sz="4" w:space="0" w:color="auto"/>
                                    <w:bottom w:val="single" w:sz="4" w:space="0" w:color="auto"/>
                                  </w:tcBorders>
                                </w:tcPr>
                                <w:p w:rsidR="00072928" w:rsidRPr="00F21522" w:rsidRDefault="00072928" w:rsidP="009369E2">
                                  <w:pPr>
                                    <w:jc w:val="center"/>
                                    <w:rPr>
                                      <w:rFonts w:asciiTheme="minorEastAsia" w:hAnsiTheme="minorEastAsia"/>
                                      <w:sz w:val="16"/>
                                      <w:szCs w:val="16"/>
                                    </w:rPr>
                                  </w:pPr>
                                  <w:r w:rsidRPr="00F21522">
                                    <w:rPr>
                                      <w:rFonts w:asciiTheme="minorEastAsia" w:hAnsiTheme="minorEastAsia" w:hint="eastAsia"/>
                                      <w:sz w:val="16"/>
                                      <w:szCs w:val="16"/>
                                    </w:rPr>
                                    <w:t>公営住宅</w:t>
                                  </w:r>
                                </w:p>
                              </w:tc>
                              <w:tc>
                                <w:tcPr>
                                  <w:tcW w:w="1701" w:type="dxa"/>
                                </w:tcPr>
                                <w:p w:rsidR="00072928" w:rsidRPr="00F21522" w:rsidRDefault="00072928" w:rsidP="009369E2">
                                  <w:pPr>
                                    <w:jc w:val="center"/>
                                    <w:rPr>
                                      <w:rFonts w:asciiTheme="minorEastAsia" w:hAnsiTheme="minorEastAsia"/>
                                      <w:sz w:val="16"/>
                                      <w:szCs w:val="16"/>
                                    </w:rPr>
                                  </w:pPr>
                                  <w:r>
                                    <w:rPr>
                                      <w:rFonts w:asciiTheme="minorEastAsia" w:hAnsiTheme="minorEastAsia" w:hint="eastAsia"/>
                                      <w:sz w:val="16"/>
                                      <w:szCs w:val="16"/>
                                    </w:rPr>
                                    <w:t>公営住宅</w:t>
                                  </w:r>
                                </w:p>
                              </w:tc>
                              <w:tc>
                                <w:tcPr>
                                  <w:tcW w:w="1304" w:type="dxa"/>
                                  <w:tcBorders>
                                    <w:right w:val="double" w:sz="4"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15,372.53</w:t>
                                  </w:r>
                                </w:p>
                              </w:tc>
                              <w:tc>
                                <w:tcPr>
                                  <w:tcW w:w="1361" w:type="dxa"/>
                                  <w:vMerge/>
                                  <w:tcBorders>
                                    <w:left w:val="double" w:sz="4" w:space="0" w:color="auto"/>
                                  </w:tcBorders>
                                </w:tcPr>
                                <w:p w:rsidR="00072928" w:rsidRPr="00A867A2" w:rsidRDefault="00072928" w:rsidP="009369E2">
                                  <w:pPr>
                                    <w:jc w:val="center"/>
                                    <w:rPr>
                                      <w:rFonts w:asciiTheme="minorEastAsia" w:hAnsiTheme="minorEastAsia"/>
                                      <w:color w:val="000000" w:themeColor="text1"/>
                                      <w:sz w:val="16"/>
                                      <w:szCs w:val="16"/>
                                    </w:rPr>
                                  </w:pPr>
                                </w:p>
                              </w:tc>
                              <w:tc>
                                <w:tcPr>
                                  <w:tcW w:w="1713" w:type="dxa"/>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幼児</w:t>
                                  </w:r>
                                  <w:r w:rsidRPr="00A867A2">
                                    <w:rPr>
                                      <w:rFonts w:asciiTheme="minorEastAsia" w:hAnsiTheme="minorEastAsia"/>
                                      <w:color w:val="000000" w:themeColor="text1"/>
                                      <w:sz w:val="16"/>
                                      <w:szCs w:val="16"/>
                                    </w:rPr>
                                    <w:t>・児童施設</w:t>
                                  </w:r>
                                </w:p>
                              </w:tc>
                              <w:tc>
                                <w:tcPr>
                                  <w:tcW w:w="1304" w:type="dxa"/>
                                  <w:tcBorders>
                                    <w:right w:val="single" w:sz="2"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1,038.00</w:t>
                                  </w:r>
                                </w:p>
                              </w:tc>
                            </w:tr>
                            <w:tr w:rsidR="00072928" w:rsidTr="005918BC">
                              <w:tc>
                                <w:tcPr>
                                  <w:tcW w:w="1361" w:type="dxa"/>
                                  <w:vMerge w:val="restart"/>
                                  <w:tcBorders>
                                    <w:top w:val="single" w:sz="4" w:space="0" w:color="auto"/>
                                  </w:tcBorders>
                                </w:tcPr>
                                <w:p w:rsidR="00072928" w:rsidRPr="00F21522" w:rsidRDefault="00072928" w:rsidP="009369E2">
                                  <w:pPr>
                                    <w:jc w:val="center"/>
                                    <w:rPr>
                                      <w:rFonts w:asciiTheme="minorEastAsia" w:hAnsiTheme="minorEastAsia"/>
                                      <w:sz w:val="16"/>
                                      <w:szCs w:val="16"/>
                                    </w:rPr>
                                  </w:pPr>
                                  <w:r w:rsidRPr="00F21522">
                                    <w:rPr>
                                      <w:rFonts w:asciiTheme="minorEastAsia" w:hAnsiTheme="minorEastAsia" w:hint="eastAsia"/>
                                      <w:sz w:val="16"/>
                                      <w:szCs w:val="16"/>
                                    </w:rPr>
                                    <w:t>市民文化系施設</w:t>
                                  </w:r>
                                </w:p>
                              </w:tc>
                              <w:tc>
                                <w:tcPr>
                                  <w:tcW w:w="1701" w:type="dxa"/>
                                  <w:tcBorders>
                                    <w:top w:val="single" w:sz="4" w:space="0" w:color="auto"/>
                                  </w:tcBorders>
                                </w:tcPr>
                                <w:p w:rsidR="00072928" w:rsidRPr="00F21522" w:rsidRDefault="00072928" w:rsidP="009369E2">
                                  <w:pPr>
                                    <w:jc w:val="center"/>
                                    <w:rPr>
                                      <w:rFonts w:asciiTheme="minorEastAsia" w:hAnsiTheme="minorEastAsia"/>
                                      <w:sz w:val="16"/>
                                      <w:szCs w:val="16"/>
                                    </w:rPr>
                                  </w:pPr>
                                  <w:r w:rsidRPr="00F21522">
                                    <w:rPr>
                                      <w:rFonts w:asciiTheme="minorEastAsia" w:hAnsiTheme="minorEastAsia" w:hint="eastAsia"/>
                                      <w:sz w:val="16"/>
                                      <w:szCs w:val="16"/>
                                    </w:rPr>
                                    <w:t>集会施設</w:t>
                                  </w:r>
                                </w:p>
                              </w:tc>
                              <w:tc>
                                <w:tcPr>
                                  <w:tcW w:w="1304" w:type="dxa"/>
                                  <w:tcBorders>
                                    <w:top w:val="single" w:sz="4" w:space="0" w:color="auto"/>
                                    <w:right w:val="double" w:sz="4"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color w:val="000000" w:themeColor="text1"/>
                                      <w:sz w:val="16"/>
                                      <w:szCs w:val="16"/>
                                    </w:rPr>
                                    <w:t>5,174</w:t>
                                  </w:r>
                                  <w:r w:rsidRPr="00A867A2">
                                    <w:rPr>
                                      <w:rFonts w:asciiTheme="minorEastAsia" w:hAnsiTheme="minorEastAsia" w:hint="eastAsia"/>
                                      <w:color w:val="000000" w:themeColor="text1"/>
                                      <w:sz w:val="16"/>
                                      <w:szCs w:val="16"/>
                                    </w:rPr>
                                    <w:t>.</w:t>
                                  </w:r>
                                  <w:r w:rsidRPr="00A867A2">
                                    <w:rPr>
                                      <w:rFonts w:asciiTheme="minorEastAsia" w:hAnsiTheme="minorEastAsia"/>
                                      <w:color w:val="000000" w:themeColor="text1"/>
                                      <w:sz w:val="16"/>
                                      <w:szCs w:val="16"/>
                                    </w:rPr>
                                    <w:t>92</w:t>
                                  </w:r>
                                </w:p>
                              </w:tc>
                              <w:tc>
                                <w:tcPr>
                                  <w:tcW w:w="1361" w:type="dxa"/>
                                  <w:tcBorders>
                                    <w:left w:val="double" w:sz="4" w:space="0" w:color="auto"/>
                                    <w:bottom w:val="single" w:sz="4" w:space="0" w:color="auto"/>
                                  </w:tcBorders>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供給処理施設</w:t>
                                  </w:r>
                                </w:p>
                              </w:tc>
                              <w:tc>
                                <w:tcPr>
                                  <w:tcW w:w="1713" w:type="dxa"/>
                                  <w:tcBorders>
                                    <w:bottom w:val="single" w:sz="4" w:space="0" w:color="auto"/>
                                  </w:tcBorders>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供給処理施設</w:t>
                                  </w:r>
                                </w:p>
                              </w:tc>
                              <w:tc>
                                <w:tcPr>
                                  <w:tcW w:w="1304" w:type="dxa"/>
                                  <w:tcBorders>
                                    <w:bottom w:val="single" w:sz="4" w:space="0" w:color="auto"/>
                                    <w:right w:val="single" w:sz="2"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4,234.26</w:t>
                                  </w:r>
                                </w:p>
                              </w:tc>
                            </w:tr>
                            <w:tr w:rsidR="00072928" w:rsidTr="005918BC">
                              <w:tc>
                                <w:tcPr>
                                  <w:tcW w:w="1361" w:type="dxa"/>
                                  <w:vMerge/>
                                </w:tcPr>
                                <w:p w:rsidR="00072928" w:rsidRPr="00F21522" w:rsidRDefault="00072928" w:rsidP="009369E2">
                                  <w:pPr>
                                    <w:jc w:val="center"/>
                                    <w:rPr>
                                      <w:rFonts w:asciiTheme="minorEastAsia" w:hAnsiTheme="minorEastAsia"/>
                                      <w:sz w:val="16"/>
                                      <w:szCs w:val="16"/>
                                    </w:rPr>
                                  </w:pPr>
                                </w:p>
                              </w:tc>
                              <w:tc>
                                <w:tcPr>
                                  <w:tcW w:w="1701" w:type="dxa"/>
                                </w:tcPr>
                                <w:p w:rsidR="00072928" w:rsidRPr="00F21522" w:rsidRDefault="00072928" w:rsidP="009369E2">
                                  <w:pPr>
                                    <w:jc w:val="center"/>
                                    <w:rPr>
                                      <w:rFonts w:asciiTheme="minorEastAsia" w:hAnsiTheme="minorEastAsia"/>
                                      <w:sz w:val="16"/>
                                      <w:szCs w:val="16"/>
                                    </w:rPr>
                                  </w:pPr>
                                  <w:r>
                                    <w:rPr>
                                      <w:rFonts w:asciiTheme="minorEastAsia" w:hAnsiTheme="minorEastAsia" w:hint="eastAsia"/>
                                      <w:sz w:val="16"/>
                                      <w:szCs w:val="16"/>
                                    </w:rPr>
                                    <w:t>文化施設</w:t>
                                  </w:r>
                                </w:p>
                              </w:tc>
                              <w:tc>
                                <w:tcPr>
                                  <w:tcW w:w="1304" w:type="dxa"/>
                                  <w:tcBorders>
                                    <w:right w:val="double" w:sz="4"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color w:val="000000" w:themeColor="text1"/>
                                      <w:sz w:val="16"/>
                                      <w:szCs w:val="16"/>
                                    </w:rPr>
                                    <w:t>9,742.75</w:t>
                                  </w:r>
                                </w:p>
                              </w:tc>
                              <w:tc>
                                <w:tcPr>
                                  <w:tcW w:w="1361" w:type="dxa"/>
                                  <w:tcBorders>
                                    <w:left w:val="single" w:sz="4" w:space="0" w:color="auto"/>
                                    <w:bottom w:val="single" w:sz="4" w:space="0" w:color="auto"/>
                                  </w:tcBorders>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医療施設</w:t>
                                  </w:r>
                                </w:p>
                              </w:tc>
                              <w:tc>
                                <w:tcPr>
                                  <w:tcW w:w="1713" w:type="dxa"/>
                                  <w:tcBorders>
                                    <w:bottom w:val="single" w:sz="4" w:space="0" w:color="auto"/>
                                  </w:tcBorders>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医療施設</w:t>
                                  </w:r>
                                </w:p>
                              </w:tc>
                              <w:tc>
                                <w:tcPr>
                                  <w:tcW w:w="1304" w:type="dxa"/>
                                  <w:tcBorders>
                                    <w:bottom w:val="single" w:sz="4" w:space="0" w:color="auto"/>
                                    <w:right w:val="single" w:sz="2"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3,748.20</w:t>
                                  </w:r>
                                </w:p>
                              </w:tc>
                            </w:tr>
                            <w:tr w:rsidR="00072928" w:rsidTr="005918BC">
                              <w:tc>
                                <w:tcPr>
                                  <w:tcW w:w="1361" w:type="dxa"/>
                                  <w:vMerge w:val="restart"/>
                                </w:tcPr>
                                <w:p w:rsidR="00072928" w:rsidRPr="00F21522" w:rsidRDefault="00072928" w:rsidP="009369E2">
                                  <w:pPr>
                                    <w:jc w:val="center"/>
                                    <w:rPr>
                                      <w:rFonts w:asciiTheme="minorEastAsia" w:hAnsiTheme="minorEastAsia"/>
                                      <w:sz w:val="16"/>
                                      <w:szCs w:val="16"/>
                                    </w:rPr>
                                  </w:pPr>
                                  <w:r w:rsidRPr="00EE3AD9">
                                    <w:rPr>
                                      <w:rFonts w:asciiTheme="minorEastAsia" w:hAnsiTheme="minorEastAsia" w:hint="eastAsia"/>
                                      <w:sz w:val="16"/>
                                      <w:szCs w:val="16"/>
                                    </w:rPr>
                                    <w:t>スポレク施設</w:t>
                                  </w:r>
                                </w:p>
                              </w:tc>
                              <w:tc>
                                <w:tcPr>
                                  <w:tcW w:w="1701" w:type="dxa"/>
                                </w:tcPr>
                                <w:p w:rsidR="00072928" w:rsidRPr="00F21522" w:rsidRDefault="00072928" w:rsidP="009369E2">
                                  <w:pPr>
                                    <w:jc w:val="center"/>
                                    <w:rPr>
                                      <w:rFonts w:asciiTheme="minorEastAsia" w:hAnsiTheme="minorEastAsia"/>
                                      <w:sz w:val="16"/>
                                      <w:szCs w:val="16"/>
                                    </w:rPr>
                                  </w:pPr>
                                  <w:r>
                                    <w:rPr>
                                      <w:rFonts w:asciiTheme="minorEastAsia" w:hAnsiTheme="minorEastAsia" w:hint="eastAsia"/>
                                      <w:sz w:val="16"/>
                                      <w:szCs w:val="16"/>
                                    </w:rPr>
                                    <w:t>スポーツ施設</w:t>
                                  </w:r>
                                </w:p>
                              </w:tc>
                              <w:tc>
                                <w:tcPr>
                                  <w:tcW w:w="1304" w:type="dxa"/>
                                  <w:tcBorders>
                                    <w:right w:val="double" w:sz="4"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8,319.28</w:t>
                                  </w:r>
                                </w:p>
                              </w:tc>
                              <w:tc>
                                <w:tcPr>
                                  <w:tcW w:w="1361" w:type="dxa"/>
                                  <w:vMerge w:val="restart"/>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社会教育</w:t>
                                  </w:r>
                                  <w:r w:rsidRPr="00A867A2">
                                    <w:rPr>
                                      <w:rFonts w:asciiTheme="minorEastAsia" w:hAnsiTheme="minorEastAsia"/>
                                      <w:color w:val="000000" w:themeColor="text1"/>
                                      <w:sz w:val="16"/>
                                      <w:szCs w:val="16"/>
                                    </w:rPr>
                                    <w:t>系施設</w:t>
                                  </w:r>
                                </w:p>
                              </w:tc>
                              <w:tc>
                                <w:tcPr>
                                  <w:tcW w:w="1713" w:type="dxa"/>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図書館</w:t>
                                  </w:r>
                                </w:p>
                              </w:tc>
                              <w:tc>
                                <w:tcPr>
                                  <w:tcW w:w="1304" w:type="dxa"/>
                                  <w:tcBorders>
                                    <w:right w:val="single" w:sz="2"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1,998.85</w:t>
                                  </w:r>
                                </w:p>
                              </w:tc>
                            </w:tr>
                            <w:tr w:rsidR="00072928" w:rsidTr="005918BC">
                              <w:tc>
                                <w:tcPr>
                                  <w:tcW w:w="1361" w:type="dxa"/>
                                  <w:vMerge/>
                                </w:tcPr>
                                <w:p w:rsidR="00072928" w:rsidRPr="00F21522" w:rsidRDefault="00072928" w:rsidP="009369E2">
                                  <w:pPr>
                                    <w:jc w:val="center"/>
                                    <w:rPr>
                                      <w:rFonts w:asciiTheme="minorEastAsia" w:hAnsiTheme="minorEastAsia"/>
                                      <w:sz w:val="16"/>
                                      <w:szCs w:val="16"/>
                                    </w:rPr>
                                  </w:pPr>
                                </w:p>
                              </w:tc>
                              <w:tc>
                                <w:tcPr>
                                  <w:tcW w:w="1701" w:type="dxa"/>
                                </w:tcPr>
                                <w:p w:rsidR="00072928" w:rsidRPr="00F21522" w:rsidRDefault="00072928" w:rsidP="009369E2">
                                  <w:pPr>
                                    <w:jc w:val="center"/>
                                    <w:rPr>
                                      <w:rFonts w:asciiTheme="minorEastAsia" w:hAnsiTheme="minorEastAsia"/>
                                      <w:sz w:val="16"/>
                                      <w:szCs w:val="16"/>
                                    </w:rPr>
                                  </w:pPr>
                                  <w:r>
                                    <w:rPr>
                                      <w:rFonts w:asciiTheme="minorEastAsia" w:hAnsiTheme="minorEastAsia" w:hint="eastAsia"/>
                                      <w:sz w:val="16"/>
                                      <w:szCs w:val="16"/>
                                    </w:rPr>
                                    <w:t>レク</w:t>
                                  </w:r>
                                  <w:r>
                                    <w:rPr>
                                      <w:rFonts w:asciiTheme="minorEastAsia" w:hAnsiTheme="minorEastAsia"/>
                                      <w:sz w:val="16"/>
                                      <w:szCs w:val="16"/>
                                    </w:rPr>
                                    <w:t>・観光施設</w:t>
                                  </w:r>
                                </w:p>
                              </w:tc>
                              <w:tc>
                                <w:tcPr>
                                  <w:tcW w:w="1304" w:type="dxa"/>
                                  <w:tcBorders>
                                    <w:right w:val="double" w:sz="4"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2,308.27</w:t>
                                  </w:r>
                                </w:p>
                              </w:tc>
                              <w:tc>
                                <w:tcPr>
                                  <w:tcW w:w="1361" w:type="dxa"/>
                                  <w:vMerge/>
                                  <w:tcBorders>
                                    <w:bottom w:val="single" w:sz="4" w:space="0" w:color="auto"/>
                                  </w:tcBorders>
                                </w:tcPr>
                                <w:p w:rsidR="00072928" w:rsidRPr="00A867A2" w:rsidRDefault="00072928" w:rsidP="009369E2">
                                  <w:pPr>
                                    <w:jc w:val="center"/>
                                    <w:rPr>
                                      <w:rFonts w:asciiTheme="minorEastAsia" w:hAnsiTheme="minorEastAsia"/>
                                      <w:color w:val="000000" w:themeColor="text1"/>
                                      <w:sz w:val="16"/>
                                      <w:szCs w:val="16"/>
                                    </w:rPr>
                                  </w:pPr>
                                </w:p>
                              </w:tc>
                              <w:tc>
                                <w:tcPr>
                                  <w:tcW w:w="1713" w:type="dxa"/>
                                  <w:tcBorders>
                                    <w:bottom w:val="single" w:sz="4" w:space="0" w:color="auto"/>
                                  </w:tcBorders>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博物館等</w:t>
                                  </w:r>
                                </w:p>
                              </w:tc>
                              <w:tc>
                                <w:tcPr>
                                  <w:tcW w:w="1304" w:type="dxa"/>
                                  <w:tcBorders>
                                    <w:bottom w:val="single" w:sz="4" w:space="0" w:color="auto"/>
                                    <w:right w:val="single" w:sz="2"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820.51</w:t>
                                  </w:r>
                                </w:p>
                              </w:tc>
                            </w:tr>
                            <w:tr w:rsidR="00072928" w:rsidTr="00DD4577">
                              <w:tc>
                                <w:tcPr>
                                  <w:tcW w:w="1361" w:type="dxa"/>
                                  <w:vMerge w:val="restart"/>
                                  <w:tcBorders>
                                    <w:left w:val="single" w:sz="4" w:space="0" w:color="auto"/>
                                  </w:tcBorders>
                                </w:tcPr>
                                <w:p w:rsidR="00072928" w:rsidRPr="00F21522" w:rsidRDefault="00072928" w:rsidP="009369E2">
                                  <w:pPr>
                                    <w:jc w:val="center"/>
                                    <w:rPr>
                                      <w:rFonts w:asciiTheme="minorEastAsia" w:hAnsiTheme="minorEastAsia"/>
                                      <w:sz w:val="16"/>
                                      <w:szCs w:val="16"/>
                                    </w:rPr>
                                  </w:pPr>
                                  <w:r w:rsidRPr="00EE3AD9">
                                    <w:rPr>
                                      <w:rFonts w:asciiTheme="minorEastAsia" w:hAnsiTheme="minorEastAsia" w:hint="eastAsia"/>
                                      <w:sz w:val="16"/>
                                      <w:szCs w:val="16"/>
                                    </w:rPr>
                                    <w:t>保健・福祉施設</w:t>
                                  </w:r>
                                </w:p>
                              </w:tc>
                              <w:tc>
                                <w:tcPr>
                                  <w:tcW w:w="1701" w:type="dxa"/>
                                  <w:tcBorders>
                                    <w:top w:val="single" w:sz="4" w:space="0" w:color="auto"/>
                                  </w:tcBorders>
                                </w:tcPr>
                                <w:p w:rsidR="00072928" w:rsidRPr="00F21522" w:rsidRDefault="00072928" w:rsidP="009369E2">
                                  <w:pPr>
                                    <w:jc w:val="center"/>
                                    <w:rPr>
                                      <w:rFonts w:asciiTheme="minorEastAsia" w:hAnsiTheme="minorEastAsia"/>
                                      <w:sz w:val="16"/>
                                      <w:szCs w:val="16"/>
                                    </w:rPr>
                                  </w:pPr>
                                  <w:r>
                                    <w:rPr>
                                      <w:rFonts w:asciiTheme="minorEastAsia" w:hAnsiTheme="minorEastAsia" w:hint="eastAsia"/>
                                      <w:sz w:val="16"/>
                                      <w:szCs w:val="16"/>
                                    </w:rPr>
                                    <w:t>高齢者</w:t>
                                  </w:r>
                                  <w:r>
                                    <w:rPr>
                                      <w:rFonts w:asciiTheme="minorEastAsia" w:hAnsiTheme="minorEastAsia"/>
                                      <w:sz w:val="16"/>
                                      <w:szCs w:val="16"/>
                                    </w:rPr>
                                    <w:t>施設</w:t>
                                  </w:r>
                                </w:p>
                              </w:tc>
                              <w:tc>
                                <w:tcPr>
                                  <w:tcW w:w="1304" w:type="dxa"/>
                                  <w:tcBorders>
                                    <w:top w:val="single" w:sz="4"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5,600.54</w:t>
                                  </w:r>
                                </w:p>
                              </w:tc>
                              <w:tc>
                                <w:tcPr>
                                  <w:tcW w:w="1361" w:type="dxa"/>
                                  <w:tcBorders>
                                    <w:left w:val="double" w:sz="4" w:space="0" w:color="auto"/>
                                    <w:bottom w:val="single" w:sz="4" w:space="0" w:color="auto"/>
                                  </w:tcBorders>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公園</w:t>
                                  </w:r>
                                </w:p>
                              </w:tc>
                              <w:tc>
                                <w:tcPr>
                                  <w:tcW w:w="1713" w:type="dxa"/>
                                  <w:tcBorders>
                                    <w:bottom w:val="single" w:sz="4" w:space="0" w:color="auto"/>
                                  </w:tcBorders>
                                </w:tcPr>
                                <w:p w:rsidR="00072928" w:rsidRPr="00A867A2" w:rsidRDefault="00072928" w:rsidP="00BD506D">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公園</w:t>
                                  </w:r>
                                </w:p>
                              </w:tc>
                              <w:tc>
                                <w:tcPr>
                                  <w:tcW w:w="1304" w:type="dxa"/>
                                  <w:tcBorders>
                                    <w:bottom w:val="single" w:sz="4" w:space="0" w:color="auto"/>
                                  </w:tcBorders>
                                </w:tcPr>
                                <w:p w:rsidR="00072928" w:rsidRPr="00A867A2" w:rsidRDefault="00072928" w:rsidP="00BD506D">
                                  <w:pPr>
                                    <w:jc w:val="right"/>
                                    <w:rPr>
                                      <w:rFonts w:asciiTheme="minorEastAsia" w:hAnsiTheme="minorEastAsia"/>
                                      <w:color w:val="000000" w:themeColor="text1"/>
                                      <w:sz w:val="16"/>
                                      <w:szCs w:val="16"/>
                                    </w:rPr>
                                  </w:pPr>
                                  <w:r w:rsidRPr="00A867A2">
                                    <w:rPr>
                                      <w:rFonts w:asciiTheme="minorEastAsia" w:hAnsiTheme="minorEastAsia"/>
                                      <w:color w:val="000000" w:themeColor="text1"/>
                                      <w:sz w:val="16"/>
                                      <w:szCs w:val="16"/>
                                    </w:rPr>
                                    <w:t>294.0</w:t>
                                  </w:r>
                                  <w:r w:rsidRPr="00A867A2">
                                    <w:rPr>
                                      <w:rFonts w:asciiTheme="minorEastAsia" w:hAnsiTheme="minorEastAsia" w:hint="eastAsia"/>
                                      <w:color w:val="000000" w:themeColor="text1"/>
                                      <w:sz w:val="16"/>
                                      <w:szCs w:val="16"/>
                                    </w:rPr>
                                    <w:t>0</w:t>
                                  </w:r>
                                </w:p>
                              </w:tc>
                            </w:tr>
                            <w:tr w:rsidR="00072928" w:rsidTr="00DD4577">
                              <w:tc>
                                <w:tcPr>
                                  <w:tcW w:w="1361" w:type="dxa"/>
                                  <w:vMerge/>
                                  <w:tcBorders>
                                    <w:left w:val="single" w:sz="4" w:space="0" w:color="auto"/>
                                  </w:tcBorders>
                                </w:tcPr>
                                <w:p w:rsidR="00072928" w:rsidRPr="00F21522" w:rsidRDefault="00072928" w:rsidP="009369E2">
                                  <w:pPr>
                                    <w:jc w:val="center"/>
                                    <w:rPr>
                                      <w:rFonts w:asciiTheme="minorEastAsia" w:hAnsiTheme="minorEastAsia"/>
                                      <w:sz w:val="16"/>
                                      <w:szCs w:val="16"/>
                                    </w:rPr>
                                  </w:pPr>
                                </w:p>
                              </w:tc>
                              <w:tc>
                                <w:tcPr>
                                  <w:tcW w:w="1701" w:type="dxa"/>
                                </w:tcPr>
                                <w:p w:rsidR="00072928" w:rsidRPr="00F21522" w:rsidRDefault="00072928" w:rsidP="009369E2">
                                  <w:pPr>
                                    <w:jc w:val="center"/>
                                    <w:rPr>
                                      <w:rFonts w:asciiTheme="minorEastAsia" w:hAnsiTheme="minorEastAsia"/>
                                      <w:sz w:val="16"/>
                                      <w:szCs w:val="16"/>
                                    </w:rPr>
                                  </w:pPr>
                                  <w:r>
                                    <w:rPr>
                                      <w:rFonts w:asciiTheme="minorEastAsia" w:hAnsiTheme="minorEastAsia" w:hint="eastAsia"/>
                                      <w:sz w:val="16"/>
                                      <w:szCs w:val="16"/>
                                    </w:rPr>
                                    <w:t>障害者福祉</w:t>
                                  </w:r>
                                  <w:r>
                                    <w:rPr>
                                      <w:rFonts w:asciiTheme="minorEastAsia" w:hAnsiTheme="minorEastAsia"/>
                                      <w:sz w:val="16"/>
                                      <w:szCs w:val="16"/>
                                    </w:rPr>
                                    <w:t>施設</w:t>
                                  </w:r>
                                </w:p>
                              </w:tc>
                              <w:tc>
                                <w:tcPr>
                                  <w:tcW w:w="1304" w:type="dxa"/>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615.77</w:t>
                                  </w:r>
                                </w:p>
                              </w:tc>
                              <w:tc>
                                <w:tcPr>
                                  <w:tcW w:w="1361" w:type="dxa"/>
                                  <w:tcBorders>
                                    <w:top w:val="single" w:sz="4" w:space="0" w:color="auto"/>
                                    <w:left w:val="double" w:sz="4" w:space="0" w:color="auto"/>
                                    <w:bottom w:val="single" w:sz="12" w:space="0" w:color="auto"/>
                                  </w:tcBorders>
                                </w:tcPr>
                                <w:p w:rsidR="00072928" w:rsidRPr="00A867A2" w:rsidRDefault="00072928" w:rsidP="00BD506D">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その他</w:t>
                                  </w:r>
                                </w:p>
                              </w:tc>
                              <w:tc>
                                <w:tcPr>
                                  <w:tcW w:w="1713" w:type="dxa"/>
                                  <w:tcBorders>
                                    <w:top w:val="single" w:sz="4" w:space="0" w:color="auto"/>
                                    <w:bottom w:val="single" w:sz="12" w:space="0" w:color="auto"/>
                                  </w:tcBorders>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その他</w:t>
                                  </w:r>
                                </w:p>
                              </w:tc>
                              <w:tc>
                                <w:tcPr>
                                  <w:tcW w:w="1304" w:type="dxa"/>
                                  <w:tcBorders>
                                    <w:top w:val="single" w:sz="4" w:space="0" w:color="auto"/>
                                    <w:bottom w:val="single" w:sz="12" w:space="0" w:color="auto"/>
                                  </w:tcBorders>
                                </w:tcPr>
                                <w:p w:rsidR="00072928" w:rsidRPr="00A867A2" w:rsidRDefault="00072928" w:rsidP="00BD506D">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1,595.</w:t>
                                  </w:r>
                                  <w:r w:rsidRPr="00A867A2">
                                    <w:rPr>
                                      <w:rFonts w:asciiTheme="minorEastAsia" w:hAnsiTheme="minorEastAsia"/>
                                      <w:color w:val="000000" w:themeColor="text1"/>
                                      <w:sz w:val="16"/>
                                      <w:szCs w:val="16"/>
                                    </w:rPr>
                                    <w:t>60</w:t>
                                  </w:r>
                                </w:p>
                              </w:tc>
                            </w:tr>
                            <w:tr w:rsidR="00072928" w:rsidTr="009369E2">
                              <w:tc>
                                <w:tcPr>
                                  <w:tcW w:w="1361" w:type="dxa"/>
                                  <w:vMerge/>
                                  <w:tcBorders>
                                    <w:left w:val="single" w:sz="4" w:space="0" w:color="auto"/>
                                  </w:tcBorders>
                                </w:tcPr>
                                <w:p w:rsidR="00072928" w:rsidRPr="00F21522" w:rsidRDefault="00072928" w:rsidP="009369E2">
                                  <w:pPr>
                                    <w:jc w:val="center"/>
                                    <w:rPr>
                                      <w:rFonts w:asciiTheme="minorEastAsia" w:hAnsiTheme="minorEastAsia"/>
                                      <w:sz w:val="16"/>
                                      <w:szCs w:val="16"/>
                                    </w:rPr>
                                  </w:pPr>
                                </w:p>
                              </w:tc>
                              <w:tc>
                                <w:tcPr>
                                  <w:tcW w:w="1701" w:type="dxa"/>
                                </w:tcPr>
                                <w:p w:rsidR="00072928" w:rsidRPr="00F21522" w:rsidRDefault="00072928" w:rsidP="009369E2">
                                  <w:pPr>
                                    <w:jc w:val="center"/>
                                    <w:rPr>
                                      <w:rFonts w:asciiTheme="minorEastAsia" w:hAnsiTheme="minorEastAsia"/>
                                      <w:sz w:val="16"/>
                                      <w:szCs w:val="16"/>
                                    </w:rPr>
                                  </w:pPr>
                                  <w:r>
                                    <w:rPr>
                                      <w:rFonts w:asciiTheme="minorEastAsia" w:hAnsiTheme="minorEastAsia" w:hint="eastAsia"/>
                                      <w:sz w:val="16"/>
                                      <w:szCs w:val="16"/>
                                    </w:rPr>
                                    <w:t>その他</w:t>
                                  </w:r>
                                  <w:r>
                                    <w:rPr>
                                      <w:rFonts w:asciiTheme="minorEastAsia" w:hAnsiTheme="minorEastAsia"/>
                                      <w:sz w:val="16"/>
                                      <w:szCs w:val="16"/>
                                    </w:rPr>
                                    <w:t>社会</w:t>
                                  </w:r>
                                  <w:r>
                                    <w:rPr>
                                      <w:rFonts w:asciiTheme="minorEastAsia" w:hAnsiTheme="minorEastAsia" w:hint="eastAsia"/>
                                      <w:sz w:val="16"/>
                                      <w:szCs w:val="16"/>
                                    </w:rPr>
                                    <w:t>保険施設</w:t>
                                  </w:r>
                                </w:p>
                              </w:tc>
                              <w:tc>
                                <w:tcPr>
                                  <w:tcW w:w="1304" w:type="dxa"/>
                                  <w:tcBorders>
                                    <w:right w:val="single" w:sz="12" w:space="0" w:color="auto"/>
                                  </w:tcBorders>
                                </w:tcPr>
                                <w:p w:rsidR="00072928" w:rsidRPr="00F21522" w:rsidRDefault="00072928" w:rsidP="009369E2">
                                  <w:pPr>
                                    <w:jc w:val="right"/>
                                    <w:rPr>
                                      <w:rFonts w:asciiTheme="minorEastAsia" w:hAnsiTheme="minorEastAsia"/>
                                      <w:sz w:val="16"/>
                                      <w:szCs w:val="16"/>
                                    </w:rPr>
                                  </w:pPr>
                                  <w:r>
                                    <w:rPr>
                                      <w:rFonts w:asciiTheme="minorEastAsia" w:hAnsiTheme="minorEastAsia" w:hint="eastAsia"/>
                                      <w:sz w:val="16"/>
                                      <w:szCs w:val="16"/>
                                    </w:rPr>
                                    <w:t>3,566.61</w:t>
                                  </w:r>
                                </w:p>
                              </w:tc>
                              <w:tc>
                                <w:tcPr>
                                  <w:tcW w:w="1361" w:type="dxa"/>
                                  <w:vMerge w:val="restart"/>
                                  <w:tcBorders>
                                    <w:top w:val="single" w:sz="12" w:space="0" w:color="auto"/>
                                    <w:left w:val="single" w:sz="12" w:space="0" w:color="auto"/>
                                    <w:bottom w:val="single" w:sz="12" w:space="0" w:color="auto"/>
                                  </w:tcBorders>
                                  <w:vAlign w:val="center"/>
                                </w:tcPr>
                                <w:p w:rsidR="00072928" w:rsidRPr="009369E2" w:rsidRDefault="00072928" w:rsidP="009369E2">
                                  <w:pPr>
                                    <w:jc w:val="center"/>
                                    <w:rPr>
                                      <w:rFonts w:asciiTheme="minorEastAsia" w:hAnsiTheme="minorEastAsia"/>
                                      <w:b/>
                                      <w:sz w:val="20"/>
                                      <w:szCs w:val="16"/>
                                    </w:rPr>
                                  </w:pPr>
                                  <w:r w:rsidRPr="009369E2">
                                    <w:rPr>
                                      <w:rFonts w:asciiTheme="minorEastAsia" w:hAnsiTheme="minorEastAsia" w:hint="eastAsia"/>
                                      <w:b/>
                                      <w:sz w:val="20"/>
                                      <w:szCs w:val="16"/>
                                    </w:rPr>
                                    <w:t>合　計</w:t>
                                  </w:r>
                                </w:p>
                              </w:tc>
                              <w:tc>
                                <w:tcPr>
                                  <w:tcW w:w="1713" w:type="dxa"/>
                                  <w:vMerge w:val="restart"/>
                                  <w:tcBorders>
                                    <w:top w:val="single" w:sz="12" w:space="0" w:color="auto"/>
                                    <w:bottom w:val="single" w:sz="12" w:space="0" w:color="auto"/>
                                  </w:tcBorders>
                                  <w:vAlign w:val="center"/>
                                </w:tcPr>
                                <w:p w:rsidR="00072928" w:rsidRPr="009369E2" w:rsidRDefault="00072928" w:rsidP="009369E2">
                                  <w:pPr>
                                    <w:jc w:val="center"/>
                                    <w:rPr>
                                      <w:rFonts w:asciiTheme="minorEastAsia" w:hAnsiTheme="minorEastAsia"/>
                                      <w:b/>
                                      <w:sz w:val="20"/>
                                      <w:szCs w:val="16"/>
                                    </w:rPr>
                                  </w:pPr>
                                </w:p>
                              </w:tc>
                              <w:tc>
                                <w:tcPr>
                                  <w:tcW w:w="1304" w:type="dxa"/>
                                  <w:vMerge w:val="restart"/>
                                  <w:tcBorders>
                                    <w:top w:val="single" w:sz="12" w:space="0" w:color="auto"/>
                                    <w:bottom w:val="single" w:sz="12" w:space="0" w:color="auto"/>
                                    <w:right w:val="single" w:sz="12" w:space="0" w:color="auto"/>
                                  </w:tcBorders>
                                  <w:vAlign w:val="center"/>
                                </w:tcPr>
                                <w:p w:rsidR="00072928" w:rsidRPr="009369E2" w:rsidRDefault="00072928" w:rsidP="009369E2">
                                  <w:pPr>
                                    <w:jc w:val="right"/>
                                    <w:rPr>
                                      <w:rFonts w:asciiTheme="minorEastAsia" w:hAnsiTheme="minorEastAsia"/>
                                      <w:b/>
                                      <w:sz w:val="20"/>
                                      <w:szCs w:val="16"/>
                                    </w:rPr>
                                  </w:pPr>
                                  <w:r w:rsidRPr="009369E2">
                                    <w:rPr>
                                      <w:rFonts w:asciiTheme="minorEastAsia" w:hAnsiTheme="minorEastAsia"/>
                                      <w:b/>
                                      <w:sz w:val="20"/>
                                      <w:szCs w:val="16"/>
                                    </w:rPr>
                                    <w:t>128,457.84</w:t>
                                  </w:r>
                                </w:p>
                              </w:tc>
                            </w:tr>
                            <w:tr w:rsidR="00072928" w:rsidTr="009369E2">
                              <w:tc>
                                <w:tcPr>
                                  <w:tcW w:w="1361" w:type="dxa"/>
                                  <w:vMerge w:val="restart"/>
                                  <w:tcBorders>
                                    <w:left w:val="single" w:sz="4" w:space="0" w:color="auto"/>
                                  </w:tcBorders>
                                </w:tcPr>
                                <w:p w:rsidR="00072928" w:rsidRPr="00F21522" w:rsidRDefault="00072928" w:rsidP="009369E2">
                                  <w:pPr>
                                    <w:jc w:val="center"/>
                                    <w:rPr>
                                      <w:rFonts w:asciiTheme="minorEastAsia" w:hAnsiTheme="minorEastAsia"/>
                                      <w:sz w:val="16"/>
                                      <w:szCs w:val="16"/>
                                    </w:rPr>
                                  </w:pPr>
                                  <w:r w:rsidRPr="00F21522">
                                    <w:rPr>
                                      <w:rFonts w:asciiTheme="minorEastAsia" w:hAnsiTheme="minorEastAsia" w:hint="eastAsia"/>
                                      <w:sz w:val="16"/>
                                      <w:szCs w:val="16"/>
                                    </w:rPr>
                                    <w:t>行政系施設</w:t>
                                  </w:r>
                                </w:p>
                              </w:tc>
                              <w:tc>
                                <w:tcPr>
                                  <w:tcW w:w="1701" w:type="dxa"/>
                                </w:tcPr>
                                <w:p w:rsidR="00072928" w:rsidRPr="00F21522" w:rsidRDefault="00072928" w:rsidP="009369E2">
                                  <w:pPr>
                                    <w:jc w:val="center"/>
                                    <w:rPr>
                                      <w:rFonts w:asciiTheme="minorEastAsia" w:hAnsiTheme="minorEastAsia"/>
                                      <w:sz w:val="16"/>
                                      <w:szCs w:val="16"/>
                                    </w:rPr>
                                  </w:pPr>
                                  <w:r>
                                    <w:rPr>
                                      <w:rFonts w:asciiTheme="minorEastAsia" w:hAnsiTheme="minorEastAsia" w:hint="eastAsia"/>
                                      <w:sz w:val="16"/>
                                      <w:szCs w:val="16"/>
                                    </w:rPr>
                                    <w:t>庁舎等</w:t>
                                  </w:r>
                                </w:p>
                              </w:tc>
                              <w:tc>
                                <w:tcPr>
                                  <w:tcW w:w="1304" w:type="dxa"/>
                                  <w:tcBorders>
                                    <w:right w:val="single" w:sz="12" w:space="0" w:color="auto"/>
                                  </w:tcBorders>
                                </w:tcPr>
                                <w:p w:rsidR="00072928" w:rsidRPr="00F21522" w:rsidRDefault="00072928" w:rsidP="009369E2">
                                  <w:pPr>
                                    <w:jc w:val="right"/>
                                    <w:rPr>
                                      <w:rFonts w:asciiTheme="minorEastAsia" w:hAnsiTheme="minorEastAsia"/>
                                      <w:sz w:val="16"/>
                                      <w:szCs w:val="16"/>
                                    </w:rPr>
                                  </w:pPr>
                                  <w:r>
                                    <w:rPr>
                                      <w:rFonts w:asciiTheme="minorEastAsia" w:hAnsiTheme="minorEastAsia" w:hint="eastAsia"/>
                                      <w:sz w:val="16"/>
                                      <w:szCs w:val="16"/>
                                    </w:rPr>
                                    <w:t>6,246.91</w:t>
                                  </w:r>
                                </w:p>
                              </w:tc>
                              <w:tc>
                                <w:tcPr>
                                  <w:tcW w:w="1361" w:type="dxa"/>
                                  <w:vMerge/>
                                  <w:tcBorders>
                                    <w:left w:val="single" w:sz="12" w:space="0" w:color="auto"/>
                                    <w:bottom w:val="single" w:sz="12" w:space="0" w:color="auto"/>
                                  </w:tcBorders>
                                </w:tcPr>
                                <w:p w:rsidR="00072928" w:rsidRPr="00F21522" w:rsidRDefault="00072928" w:rsidP="009369E2">
                                  <w:pPr>
                                    <w:jc w:val="center"/>
                                    <w:rPr>
                                      <w:rFonts w:asciiTheme="minorEastAsia" w:hAnsiTheme="minorEastAsia"/>
                                      <w:sz w:val="16"/>
                                      <w:szCs w:val="16"/>
                                    </w:rPr>
                                  </w:pPr>
                                </w:p>
                              </w:tc>
                              <w:tc>
                                <w:tcPr>
                                  <w:tcW w:w="1713" w:type="dxa"/>
                                  <w:vMerge/>
                                  <w:tcBorders>
                                    <w:bottom w:val="single" w:sz="12" w:space="0" w:color="auto"/>
                                  </w:tcBorders>
                                </w:tcPr>
                                <w:p w:rsidR="00072928" w:rsidRPr="00F21522" w:rsidRDefault="00072928" w:rsidP="009369E2">
                                  <w:pPr>
                                    <w:jc w:val="center"/>
                                    <w:rPr>
                                      <w:rFonts w:asciiTheme="minorEastAsia" w:hAnsiTheme="minorEastAsia"/>
                                      <w:sz w:val="16"/>
                                      <w:szCs w:val="16"/>
                                    </w:rPr>
                                  </w:pPr>
                                </w:p>
                              </w:tc>
                              <w:tc>
                                <w:tcPr>
                                  <w:tcW w:w="1304" w:type="dxa"/>
                                  <w:vMerge/>
                                  <w:tcBorders>
                                    <w:bottom w:val="single" w:sz="12" w:space="0" w:color="auto"/>
                                    <w:right w:val="single" w:sz="12" w:space="0" w:color="auto"/>
                                  </w:tcBorders>
                                </w:tcPr>
                                <w:p w:rsidR="00072928" w:rsidRPr="00F21522" w:rsidRDefault="00072928" w:rsidP="009369E2">
                                  <w:pPr>
                                    <w:jc w:val="right"/>
                                    <w:rPr>
                                      <w:rFonts w:asciiTheme="minorEastAsia" w:hAnsiTheme="minorEastAsia"/>
                                      <w:sz w:val="16"/>
                                      <w:szCs w:val="16"/>
                                    </w:rPr>
                                  </w:pPr>
                                </w:p>
                              </w:tc>
                            </w:tr>
                            <w:tr w:rsidR="00072928" w:rsidTr="009369E2">
                              <w:tc>
                                <w:tcPr>
                                  <w:tcW w:w="1361" w:type="dxa"/>
                                  <w:vMerge/>
                                  <w:tcBorders>
                                    <w:left w:val="single" w:sz="4" w:space="0" w:color="auto"/>
                                  </w:tcBorders>
                                </w:tcPr>
                                <w:p w:rsidR="00072928" w:rsidRPr="00F21522" w:rsidRDefault="00072928" w:rsidP="009369E2">
                                  <w:pPr>
                                    <w:jc w:val="center"/>
                                    <w:rPr>
                                      <w:rFonts w:asciiTheme="minorEastAsia" w:hAnsiTheme="minorEastAsia"/>
                                      <w:sz w:val="16"/>
                                      <w:szCs w:val="16"/>
                                    </w:rPr>
                                  </w:pPr>
                                </w:p>
                              </w:tc>
                              <w:tc>
                                <w:tcPr>
                                  <w:tcW w:w="1701" w:type="dxa"/>
                                </w:tcPr>
                                <w:p w:rsidR="00072928" w:rsidRPr="00F21522" w:rsidRDefault="00072928" w:rsidP="009369E2">
                                  <w:pPr>
                                    <w:jc w:val="center"/>
                                    <w:rPr>
                                      <w:rFonts w:asciiTheme="minorEastAsia" w:hAnsiTheme="minorEastAsia"/>
                                      <w:sz w:val="16"/>
                                      <w:szCs w:val="16"/>
                                    </w:rPr>
                                  </w:pPr>
                                  <w:r>
                                    <w:rPr>
                                      <w:rFonts w:asciiTheme="minorEastAsia" w:hAnsiTheme="minorEastAsia" w:hint="eastAsia"/>
                                      <w:sz w:val="16"/>
                                      <w:szCs w:val="16"/>
                                    </w:rPr>
                                    <w:t>その他</w:t>
                                  </w:r>
                                  <w:r>
                                    <w:rPr>
                                      <w:rFonts w:asciiTheme="minorEastAsia" w:hAnsiTheme="minorEastAsia"/>
                                      <w:sz w:val="16"/>
                                      <w:szCs w:val="16"/>
                                    </w:rPr>
                                    <w:t>行政系施設</w:t>
                                  </w:r>
                                </w:p>
                              </w:tc>
                              <w:tc>
                                <w:tcPr>
                                  <w:tcW w:w="1304" w:type="dxa"/>
                                  <w:tcBorders>
                                    <w:right w:val="single" w:sz="12" w:space="0" w:color="auto"/>
                                  </w:tcBorders>
                                </w:tcPr>
                                <w:p w:rsidR="00072928" w:rsidRPr="00F21522" w:rsidRDefault="00072928" w:rsidP="009369E2">
                                  <w:pPr>
                                    <w:jc w:val="right"/>
                                    <w:rPr>
                                      <w:rFonts w:asciiTheme="minorEastAsia" w:hAnsiTheme="minorEastAsia"/>
                                      <w:sz w:val="16"/>
                                      <w:szCs w:val="16"/>
                                    </w:rPr>
                                  </w:pPr>
                                  <w:r>
                                    <w:rPr>
                                      <w:rFonts w:asciiTheme="minorEastAsia" w:hAnsiTheme="minorEastAsia" w:hint="eastAsia"/>
                                      <w:sz w:val="16"/>
                                      <w:szCs w:val="16"/>
                                    </w:rPr>
                                    <w:t>1,547.49</w:t>
                                  </w:r>
                                </w:p>
                              </w:tc>
                              <w:tc>
                                <w:tcPr>
                                  <w:tcW w:w="1361" w:type="dxa"/>
                                  <w:vMerge/>
                                  <w:tcBorders>
                                    <w:left w:val="single" w:sz="12" w:space="0" w:color="auto"/>
                                    <w:bottom w:val="single" w:sz="12" w:space="0" w:color="auto"/>
                                  </w:tcBorders>
                                </w:tcPr>
                                <w:p w:rsidR="00072928" w:rsidRPr="00F21522" w:rsidRDefault="00072928" w:rsidP="009369E2">
                                  <w:pPr>
                                    <w:jc w:val="center"/>
                                    <w:rPr>
                                      <w:rFonts w:asciiTheme="minorEastAsia" w:hAnsiTheme="minorEastAsia"/>
                                      <w:sz w:val="16"/>
                                      <w:szCs w:val="16"/>
                                    </w:rPr>
                                  </w:pPr>
                                </w:p>
                              </w:tc>
                              <w:tc>
                                <w:tcPr>
                                  <w:tcW w:w="1713" w:type="dxa"/>
                                  <w:vMerge/>
                                  <w:tcBorders>
                                    <w:bottom w:val="single" w:sz="12" w:space="0" w:color="auto"/>
                                  </w:tcBorders>
                                </w:tcPr>
                                <w:p w:rsidR="00072928" w:rsidRPr="00F21522" w:rsidRDefault="00072928" w:rsidP="009369E2">
                                  <w:pPr>
                                    <w:jc w:val="center"/>
                                    <w:rPr>
                                      <w:rFonts w:asciiTheme="minorEastAsia" w:hAnsiTheme="minorEastAsia"/>
                                      <w:sz w:val="16"/>
                                      <w:szCs w:val="16"/>
                                    </w:rPr>
                                  </w:pPr>
                                </w:p>
                              </w:tc>
                              <w:tc>
                                <w:tcPr>
                                  <w:tcW w:w="1304" w:type="dxa"/>
                                  <w:vMerge/>
                                  <w:tcBorders>
                                    <w:bottom w:val="single" w:sz="12" w:space="0" w:color="auto"/>
                                    <w:right w:val="single" w:sz="12" w:space="0" w:color="auto"/>
                                  </w:tcBorders>
                                </w:tcPr>
                                <w:p w:rsidR="00072928" w:rsidRPr="00F21522" w:rsidRDefault="00072928" w:rsidP="009369E2">
                                  <w:pPr>
                                    <w:jc w:val="right"/>
                                    <w:rPr>
                                      <w:rFonts w:asciiTheme="minorEastAsia" w:hAnsiTheme="minorEastAsia"/>
                                      <w:sz w:val="16"/>
                                      <w:szCs w:val="16"/>
                                    </w:rPr>
                                  </w:pPr>
                                </w:p>
                              </w:tc>
                            </w:tr>
                          </w:tbl>
                          <w:p w:rsidR="00072928" w:rsidRDefault="00072928" w:rsidP="000E2D8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7" type="#_x0000_t202" style="position:absolute;left:0;text-align:left;margin-left:0;margin-top:1.3pt;width:461.25pt;height:23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" fillcolor="window" stroked="f" strokeweight=".5pt">
                <v:path arrowok="t"/>
                <v:textbox>
                  <w:txbxContent>
                    <w:tbl>
                      <w:tblPr>
                        <w:tblStyle w:val="a3"/>
                        <w:tblW w:w="0" w:type="auto"/>
                        <w:tblLayout w:type="fixed"/>
                        <w:tblLook w:val="04A0" w:firstRow="1" w:lastRow="0" w:firstColumn="1" w:lastColumn="0" w:noHBand="0" w:noVBand="1"/>
                      </w:tblPr>
                      <w:tblGrid>
                        <w:gridCol w:w="1361"/>
                        <w:gridCol w:w="1701"/>
                        <w:gridCol w:w="1304"/>
                        <w:gridCol w:w="1361"/>
                        <w:gridCol w:w="1713"/>
                        <w:gridCol w:w="1304"/>
                      </w:tblGrid>
                      <w:tr w:rsidR="00072928" w:rsidTr="005918BC">
                        <w:tc>
                          <w:tcPr>
                            <w:tcW w:w="1361" w:type="dxa"/>
                            <w:tcBorders>
                              <w:bottom w:val="single" w:sz="4" w:space="0" w:color="auto"/>
                            </w:tcBorders>
                          </w:tcPr>
                          <w:p w:rsidR="00072928" w:rsidRPr="00420A35" w:rsidRDefault="00072928" w:rsidP="00600B75">
                            <w:pPr>
                              <w:jc w:val="center"/>
                              <w:rPr>
                                <w:rFonts w:asciiTheme="minorEastAsia" w:hAnsiTheme="minorEastAsia"/>
                                <w:sz w:val="16"/>
                                <w:szCs w:val="16"/>
                              </w:rPr>
                            </w:pPr>
                            <w:r>
                              <w:rPr>
                                <w:rFonts w:asciiTheme="minorEastAsia" w:hAnsiTheme="minorEastAsia" w:hint="eastAsia"/>
                                <w:sz w:val="16"/>
                                <w:szCs w:val="16"/>
                              </w:rPr>
                              <w:t>大分類</w:t>
                            </w:r>
                          </w:p>
                        </w:tc>
                        <w:tc>
                          <w:tcPr>
                            <w:tcW w:w="1701" w:type="dxa"/>
                            <w:tcBorders>
                              <w:bottom w:val="single" w:sz="4" w:space="0" w:color="auto"/>
                            </w:tcBorders>
                          </w:tcPr>
                          <w:p w:rsidR="00072928" w:rsidRPr="00420A35" w:rsidRDefault="00072928" w:rsidP="00600B75">
                            <w:pPr>
                              <w:jc w:val="center"/>
                              <w:rPr>
                                <w:rFonts w:asciiTheme="minorEastAsia" w:hAnsiTheme="minorEastAsia"/>
                                <w:sz w:val="16"/>
                                <w:szCs w:val="16"/>
                              </w:rPr>
                            </w:pPr>
                            <w:r>
                              <w:rPr>
                                <w:rFonts w:asciiTheme="minorEastAsia" w:hAnsiTheme="minorEastAsia" w:hint="eastAsia"/>
                                <w:sz w:val="16"/>
                                <w:szCs w:val="16"/>
                              </w:rPr>
                              <w:t>中分類</w:t>
                            </w:r>
                          </w:p>
                        </w:tc>
                        <w:tc>
                          <w:tcPr>
                            <w:tcW w:w="1304" w:type="dxa"/>
                            <w:tcBorders>
                              <w:bottom w:val="single" w:sz="4" w:space="0" w:color="auto"/>
                              <w:right w:val="double" w:sz="4" w:space="0" w:color="auto"/>
                            </w:tcBorders>
                          </w:tcPr>
                          <w:p w:rsidR="00072928" w:rsidRPr="00A867A2" w:rsidRDefault="00072928" w:rsidP="00A261F4">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保有床面積</w:t>
                            </w:r>
                          </w:p>
                        </w:tc>
                        <w:tc>
                          <w:tcPr>
                            <w:tcW w:w="1361" w:type="dxa"/>
                            <w:tcBorders>
                              <w:left w:val="double" w:sz="4" w:space="0" w:color="auto"/>
                              <w:bottom w:val="single" w:sz="4" w:space="0" w:color="auto"/>
                            </w:tcBorders>
                          </w:tcPr>
                          <w:p w:rsidR="00072928" w:rsidRPr="00A867A2" w:rsidRDefault="00072928" w:rsidP="00600B75">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大分類</w:t>
                            </w:r>
                          </w:p>
                        </w:tc>
                        <w:tc>
                          <w:tcPr>
                            <w:tcW w:w="1713" w:type="dxa"/>
                            <w:tcBorders>
                              <w:bottom w:val="single" w:sz="4" w:space="0" w:color="auto"/>
                            </w:tcBorders>
                          </w:tcPr>
                          <w:p w:rsidR="00072928" w:rsidRPr="00A867A2" w:rsidRDefault="00072928" w:rsidP="00600B75">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中分類</w:t>
                            </w:r>
                          </w:p>
                        </w:tc>
                        <w:tc>
                          <w:tcPr>
                            <w:tcW w:w="1304" w:type="dxa"/>
                            <w:tcBorders>
                              <w:bottom w:val="single" w:sz="4" w:space="0" w:color="auto"/>
                              <w:right w:val="single" w:sz="2" w:space="0" w:color="auto"/>
                            </w:tcBorders>
                          </w:tcPr>
                          <w:p w:rsidR="00072928" w:rsidRPr="00A867A2" w:rsidRDefault="00072928" w:rsidP="00A261F4">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保有床面積</w:t>
                            </w:r>
                          </w:p>
                        </w:tc>
                      </w:tr>
                      <w:tr w:rsidR="00072928" w:rsidTr="009218C4">
                        <w:tc>
                          <w:tcPr>
                            <w:tcW w:w="1361" w:type="dxa"/>
                            <w:tcBorders>
                              <w:top w:val="single" w:sz="4" w:space="0" w:color="auto"/>
                              <w:bottom w:val="single" w:sz="4" w:space="0" w:color="auto"/>
                            </w:tcBorders>
                          </w:tcPr>
                          <w:p w:rsidR="00072928" w:rsidRPr="00F21522" w:rsidRDefault="00072928" w:rsidP="009369E2">
                            <w:pPr>
                              <w:jc w:val="center"/>
                              <w:rPr>
                                <w:rFonts w:asciiTheme="minorEastAsia" w:hAnsiTheme="minorEastAsia"/>
                                <w:sz w:val="16"/>
                                <w:szCs w:val="16"/>
                              </w:rPr>
                            </w:pPr>
                            <w:r>
                              <w:rPr>
                                <w:rFonts w:asciiTheme="minorEastAsia" w:hAnsiTheme="minorEastAsia" w:hint="eastAsia"/>
                                <w:sz w:val="16"/>
                                <w:szCs w:val="16"/>
                              </w:rPr>
                              <w:t>学校教育系</w:t>
                            </w:r>
                            <w:r w:rsidRPr="00F21522">
                              <w:rPr>
                                <w:rFonts w:asciiTheme="minorEastAsia" w:hAnsiTheme="minorEastAsia" w:hint="eastAsia"/>
                                <w:sz w:val="16"/>
                                <w:szCs w:val="16"/>
                              </w:rPr>
                              <w:t>施設</w:t>
                            </w:r>
                          </w:p>
                        </w:tc>
                        <w:tc>
                          <w:tcPr>
                            <w:tcW w:w="1701" w:type="dxa"/>
                          </w:tcPr>
                          <w:p w:rsidR="00072928" w:rsidRPr="00F21522" w:rsidRDefault="00072928" w:rsidP="009369E2">
                            <w:pPr>
                              <w:jc w:val="center"/>
                              <w:rPr>
                                <w:rFonts w:asciiTheme="minorEastAsia" w:hAnsiTheme="minorEastAsia"/>
                                <w:sz w:val="16"/>
                                <w:szCs w:val="16"/>
                              </w:rPr>
                            </w:pPr>
                            <w:r>
                              <w:rPr>
                                <w:rFonts w:asciiTheme="minorEastAsia" w:hAnsiTheme="minorEastAsia" w:hint="eastAsia"/>
                                <w:sz w:val="16"/>
                                <w:szCs w:val="16"/>
                              </w:rPr>
                              <w:t>学校</w:t>
                            </w:r>
                          </w:p>
                        </w:tc>
                        <w:tc>
                          <w:tcPr>
                            <w:tcW w:w="1304" w:type="dxa"/>
                            <w:tcBorders>
                              <w:bottom w:val="single" w:sz="4" w:space="0" w:color="auto"/>
                              <w:right w:val="double" w:sz="4"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50,730.35</w:t>
                            </w:r>
                          </w:p>
                        </w:tc>
                        <w:tc>
                          <w:tcPr>
                            <w:tcW w:w="1361" w:type="dxa"/>
                            <w:vMerge w:val="restart"/>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子育て支援</w:t>
                            </w:r>
                            <w:r w:rsidRPr="00A867A2">
                              <w:rPr>
                                <w:rFonts w:asciiTheme="minorEastAsia" w:hAnsiTheme="minorEastAsia"/>
                                <w:color w:val="000000" w:themeColor="text1"/>
                                <w:sz w:val="16"/>
                                <w:szCs w:val="16"/>
                              </w:rPr>
                              <w:t>施設</w:t>
                            </w:r>
                          </w:p>
                        </w:tc>
                        <w:tc>
                          <w:tcPr>
                            <w:tcW w:w="1713" w:type="dxa"/>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幼保・</w:t>
                            </w:r>
                            <w:r w:rsidRPr="00A867A2">
                              <w:rPr>
                                <w:rFonts w:asciiTheme="minorEastAsia" w:hAnsiTheme="minorEastAsia"/>
                                <w:color w:val="000000" w:themeColor="text1"/>
                                <w:sz w:val="16"/>
                                <w:szCs w:val="16"/>
                              </w:rPr>
                              <w:t>こども園</w:t>
                            </w:r>
                          </w:p>
                        </w:tc>
                        <w:tc>
                          <w:tcPr>
                            <w:tcW w:w="1304" w:type="dxa"/>
                            <w:tcBorders>
                              <w:right w:val="single" w:sz="2"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5,503.00</w:t>
                            </w:r>
                          </w:p>
                        </w:tc>
                      </w:tr>
                      <w:tr w:rsidR="00072928" w:rsidTr="009218C4">
                        <w:tc>
                          <w:tcPr>
                            <w:tcW w:w="1361" w:type="dxa"/>
                            <w:tcBorders>
                              <w:left w:val="single" w:sz="4" w:space="0" w:color="auto"/>
                              <w:bottom w:val="single" w:sz="4" w:space="0" w:color="auto"/>
                            </w:tcBorders>
                          </w:tcPr>
                          <w:p w:rsidR="00072928" w:rsidRPr="00F21522" w:rsidRDefault="00072928" w:rsidP="009369E2">
                            <w:pPr>
                              <w:jc w:val="center"/>
                              <w:rPr>
                                <w:rFonts w:asciiTheme="minorEastAsia" w:hAnsiTheme="minorEastAsia"/>
                                <w:sz w:val="16"/>
                                <w:szCs w:val="16"/>
                              </w:rPr>
                            </w:pPr>
                            <w:r w:rsidRPr="00F21522">
                              <w:rPr>
                                <w:rFonts w:asciiTheme="minorEastAsia" w:hAnsiTheme="minorEastAsia" w:hint="eastAsia"/>
                                <w:sz w:val="16"/>
                                <w:szCs w:val="16"/>
                              </w:rPr>
                              <w:t>公営住宅</w:t>
                            </w:r>
                          </w:p>
                        </w:tc>
                        <w:tc>
                          <w:tcPr>
                            <w:tcW w:w="1701" w:type="dxa"/>
                          </w:tcPr>
                          <w:p w:rsidR="00072928" w:rsidRPr="00F21522" w:rsidRDefault="00072928" w:rsidP="009369E2">
                            <w:pPr>
                              <w:jc w:val="center"/>
                              <w:rPr>
                                <w:rFonts w:asciiTheme="minorEastAsia" w:hAnsiTheme="minorEastAsia"/>
                                <w:sz w:val="16"/>
                                <w:szCs w:val="16"/>
                              </w:rPr>
                            </w:pPr>
                            <w:r>
                              <w:rPr>
                                <w:rFonts w:asciiTheme="minorEastAsia" w:hAnsiTheme="minorEastAsia" w:hint="eastAsia"/>
                                <w:sz w:val="16"/>
                                <w:szCs w:val="16"/>
                              </w:rPr>
                              <w:t>公営住宅</w:t>
                            </w:r>
                          </w:p>
                        </w:tc>
                        <w:tc>
                          <w:tcPr>
                            <w:tcW w:w="1304" w:type="dxa"/>
                            <w:tcBorders>
                              <w:right w:val="double" w:sz="4"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15,372.53</w:t>
                            </w:r>
                          </w:p>
                        </w:tc>
                        <w:tc>
                          <w:tcPr>
                            <w:tcW w:w="1361" w:type="dxa"/>
                            <w:vMerge/>
                            <w:tcBorders>
                              <w:left w:val="double" w:sz="4" w:space="0" w:color="auto"/>
                            </w:tcBorders>
                          </w:tcPr>
                          <w:p w:rsidR="00072928" w:rsidRPr="00A867A2" w:rsidRDefault="00072928" w:rsidP="009369E2">
                            <w:pPr>
                              <w:jc w:val="center"/>
                              <w:rPr>
                                <w:rFonts w:asciiTheme="minorEastAsia" w:hAnsiTheme="minorEastAsia"/>
                                <w:color w:val="000000" w:themeColor="text1"/>
                                <w:sz w:val="16"/>
                                <w:szCs w:val="16"/>
                              </w:rPr>
                            </w:pPr>
                          </w:p>
                        </w:tc>
                        <w:tc>
                          <w:tcPr>
                            <w:tcW w:w="1713" w:type="dxa"/>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幼児</w:t>
                            </w:r>
                            <w:r w:rsidRPr="00A867A2">
                              <w:rPr>
                                <w:rFonts w:asciiTheme="minorEastAsia" w:hAnsiTheme="minorEastAsia"/>
                                <w:color w:val="000000" w:themeColor="text1"/>
                                <w:sz w:val="16"/>
                                <w:szCs w:val="16"/>
                              </w:rPr>
                              <w:t>・児童施設</w:t>
                            </w:r>
                          </w:p>
                        </w:tc>
                        <w:tc>
                          <w:tcPr>
                            <w:tcW w:w="1304" w:type="dxa"/>
                            <w:tcBorders>
                              <w:right w:val="single" w:sz="2"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1,038.00</w:t>
                            </w:r>
                          </w:p>
                        </w:tc>
                      </w:tr>
                      <w:tr w:rsidR="00072928" w:rsidTr="005918BC">
                        <w:tc>
                          <w:tcPr>
                            <w:tcW w:w="1361" w:type="dxa"/>
                            <w:vMerge w:val="restart"/>
                            <w:tcBorders>
                              <w:top w:val="single" w:sz="4" w:space="0" w:color="auto"/>
                            </w:tcBorders>
                          </w:tcPr>
                          <w:p w:rsidR="00072928" w:rsidRPr="00F21522" w:rsidRDefault="00072928" w:rsidP="009369E2">
                            <w:pPr>
                              <w:jc w:val="center"/>
                              <w:rPr>
                                <w:rFonts w:asciiTheme="minorEastAsia" w:hAnsiTheme="minorEastAsia"/>
                                <w:sz w:val="16"/>
                                <w:szCs w:val="16"/>
                              </w:rPr>
                            </w:pPr>
                            <w:r w:rsidRPr="00F21522">
                              <w:rPr>
                                <w:rFonts w:asciiTheme="minorEastAsia" w:hAnsiTheme="minorEastAsia" w:hint="eastAsia"/>
                                <w:sz w:val="16"/>
                                <w:szCs w:val="16"/>
                              </w:rPr>
                              <w:t>市民文化系施設</w:t>
                            </w:r>
                          </w:p>
                        </w:tc>
                        <w:tc>
                          <w:tcPr>
                            <w:tcW w:w="1701" w:type="dxa"/>
                            <w:tcBorders>
                              <w:top w:val="single" w:sz="4" w:space="0" w:color="auto"/>
                            </w:tcBorders>
                          </w:tcPr>
                          <w:p w:rsidR="00072928" w:rsidRPr="00F21522" w:rsidRDefault="00072928" w:rsidP="009369E2">
                            <w:pPr>
                              <w:jc w:val="center"/>
                              <w:rPr>
                                <w:rFonts w:asciiTheme="minorEastAsia" w:hAnsiTheme="minorEastAsia"/>
                                <w:sz w:val="16"/>
                                <w:szCs w:val="16"/>
                              </w:rPr>
                            </w:pPr>
                            <w:r w:rsidRPr="00F21522">
                              <w:rPr>
                                <w:rFonts w:asciiTheme="minorEastAsia" w:hAnsiTheme="minorEastAsia" w:hint="eastAsia"/>
                                <w:sz w:val="16"/>
                                <w:szCs w:val="16"/>
                              </w:rPr>
                              <w:t>集会施設</w:t>
                            </w:r>
                          </w:p>
                        </w:tc>
                        <w:tc>
                          <w:tcPr>
                            <w:tcW w:w="1304" w:type="dxa"/>
                            <w:tcBorders>
                              <w:top w:val="single" w:sz="4" w:space="0" w:color="auto"/>
                              <w:right w:val="double" w:sz="4"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color w:val="000000" w:themeColor="text1"/>
                                <w:sz w:val="16"/>
                                <w:szCs w:val="16"/>
                              </w:rPr>
                              <w:t>5,174</w:t>
                            </w:r>
                            <w:r w:rsidRPr="00A867A2">
                              <w:rPr>
                                <w:rFonts w:asciiTheme="minorEastAsia" w:hAnsiTheme="minorEastAsia" w:hint="eastAsia"/>
                                <w:color w:val="000000" w:themeColor="text1"/>
                                <w:sz w:val="16"/>
                                <w:szCs w:val="16"/>
                              </w:rPr>
                              <w:t>.</w:t>
                            </w:r>
                            <w:r w:rsidRPr="00A867A2">
                              <w:rPr>
                                <w:rFonts w:asciiTheme="minorEastAsia" w:hAnsiTheme="minorEastAsia"/>
                                <w:color w:val="000000" w:themeColor="text1"/>
                                <w:sz w:val="16"/>
                                <w:szCs w:val="16"/>
                              </w:rPr>
                              <w:t>92</w:t>
                            </w:r>
                          </w:p>
                        </w:tc>
                        <w:tc>
                          <w:tcPr>
                            <w:tcW w:w="1361" w:type="dxa"/>
                            <w:tcBorders>
                              <w:left w:val="double" w:sz="4" w:space="0" w:color="auto"/>
                              <w:bottom w:val="single" w:sz="4" w:space="0" w:color="auto"/>
                            </w:tcBorders>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供給処理施設</w:t>
                            </w:r>
                          </w:p>
                        </w:tc>
                        <w:tc>
                          <w:tcPr>
                            <w:tcW w:w="1713" w:type="dxa"/>
                            <w:tcBorders>
                              <w:bottom w:val="single" w:sz="4" w:space="0" w:color="auto"/>
                            </w:tcBorders>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供給処理施設</w:t>
                            </w:r>
                          </w:p>
                        </w:tc>
                        <w:tc>
                          <w:tcPr>
                            <w:tcW w:w="1304" w:type="dxa"/>
                            <w:tcBorders>
                              <w:bottom w:val="single" w:sz="4" w:space="0" w:color="auto"/>
                              <w:right w:val="single" w:sz="2"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4,234.26</w:t>
                            </w:r>
                          </w:p>
                        </w:tc>
                      </w:tr>
                      <w:tr w:rsidR="00072928" w:rsidTr="005918BC">
                        <w:tc>
                          <w:tcPr>
                            <w:tcW w:w="1361" w:type="dxa"/>
                            <w:vMerge/>
                          </w:tcPr>
                          <w:p w:rsidR="00072928" w:rsidRPr="00F21522" w:rsidRDefault="00072928" w:rsidP="009369E2">
                            <w:pPr>
                              <w:jc w:val="center"/>
                              <w:rPr>
                                <w:rFonts w:asciiTheme="minorEastAsia" w:hAnsiTheme="minorEastAsia"/>
                                <w:sz w:val="16"/>
                                <w:szCs w:val="16"/>
                              </w:rPr>
                            </w:pPr>
                          </w:p>
                        </w:tc>
                        <w:tc>
                          <w:tcPr>
                            <w:tcW w:w="1701" w:type="dxa"/>
                          </w:tcPr>
                          <w:p w:rsidR="00072928" w:rsidRPr="00F21522" w:rsidRDefault="00072928" w:rsidP="009369E2">
                            <w:pPr>
                              <w:jc w:val="center"/>
                              <w:rPr>
                                <w:rFonts w:asciiTheme="minorEastAsia" w:hAnsiTheme="minorEastAsia"/>
                                <w:sz w:val="16"/>
                                <w:szCs w:val="16"/>
                              </w:rPr>
                            </w:pPr>
                            <w:r>
                              <w:rPr>
                                <w:rFonts w:asciiTheme="minorEastAsia" w:hAnsiTheme="minorEastAsia" w:hint="eastAsia"/>
                                <w:sz w:val="16"/>
                                <w:szCs w:val="16"/>
                              </w:rPr>
                              <w:t>文化施設</w:t>
                            </w:r>
                          </w:p>
                        </w:tc>
                        <w:tc>
                          <w:tcPr>
                            <w:tcW w:w="1304" w:type="dxa"/>
                            <w:tcBorders>
                              <w:right w:val="double" w:sz="4"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color w:val="000000" w:themeColor="text1"/>
                                <w:sz w:val="16"/>
                                <w:szCs w:val="16"/>
                              </w:rPr>
                              <w:t>9,742.75</w:t>
                            </w:r>
                          </w:p>
                        </w:tc>
                        <w:tc>
                          <w:tcPr>
                            <w:tcW w:w="1361" w:type="dxa"/>
                            <w:tcBorders>
                              <w:left w:val="single" w:sz="4" w:space="0" w:color="auto"/>
                              <w:bottom w:val="single" w:sz="4" w:space="0" w:color="auto"/>
                            </w:tcBorders>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医療施設</w:t>
                            </w:r>
                          </w:p>
                        </w:tc>
                        <w:tc>
                          <w:tcPr>
                            <w:tcW w:w="1713" w:type="dxa"/>
                            <w:tcBorders>
                              <w:bottom w:val="single" w:sz="4" w:space="0" w:color="auto"/>
                            </w:tcBorders>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医療施設</w:t>
                            </w:r>
                          </w:p>
                        </w:tc>
                        <w:tc>
                          <w:tcPr>
                            <w:tcW w:w="1304" w:type="dxa"/>
                            <w:tcBorders>
                              <w:bottom w:val="single" w:sz="4" w:space="0" w:color="auto"/>
                              <w:right w:val="single" w:sz="2"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3,748.20</w:t>
                            </w:r>
                          </w:p>
                        </w:tc>
                      </w:tr>
                      <w:tr w:rsidR="00072928" w:rsidTr="005918BC">
                        <w:tc>
                          <w:tcPr>
                            <w:tcW w:w="1361" w:type="dxa"/>
                            <w:vMerge w:val="restart"/>
                          </w:tcPr>
                          <w:p w:rsidR="00072928" w:rsidRPr="00F21522" w:rsidRDefault="00072928" w:rsidP="009369E2">
                            <w:pPr>
                              <w:jc w:val="center"/>
                              <w:rPr>
                                <w:rFonts w:asciiTheme="minorEastAsia" w:hAnsiTheme="minorEastAsia"/>
                                <w:sz w:val="16"/>
                                <w:szCs w:val="16"/>
                              </w:rPr>
                            </w:pPr>
                            <w:r w:rsidRPr="00EE3AD9">
                              <w:rPr>
                                <w:rFonts w:asciiTheme="minorEastAsia" w:hAnsiTheme="minorEastAsia" w:hint="eastAsia"/>
                                <w:sz w:val="16"/>
                                <w:szCs w:val="16"/>
                              </w:rPr>
                              <w:t>スポレク施設</w:t>
                            </w:r>
                          </w:p>
                        </w:tc>
                        <w:tc>
                          <w:tcPr>
                            <w:tcW w:w="1701" w:type="dxa"/>
                          </w:tcPr>
                          <w:p w:rsidR="00072928" w:rsidRPr="00F21522" w:rsidRDefault="00072928" w:rsidP="009369E2">
                            <w:pPr>
                              <w:jc w:val="center"/>
                              <w:rPr>
                                <w:rFonts w:asciiTheme="minorEastAsia" w:hAnsiTheme="minorEastAsia"/>
                                <w:sz w:val="16"/>
                                <w:szCs w:val="16"/>
                              </w:rPr>
                            </w:pPr>
                            <w:r>
                              <w:rPr>
                                <w:rFonts w:asciiTheme="minorEastAsia" w:hAnsiTheme="minorEastAsia" w:hint="eastAsia"/>
                                <w:sz w:val="16"/>
                                <w:szCs w:val="16"/>
                              </w:rPr>
                              <w:t>スポーツ施設</w:t>
                            </w:r>
                          </w:p>
                        </w:tc>
                        <w:tc>
                          <w:tcPr>
                            <w:tcW w:w="1304" w:type="dxa"/>
                            <w:tcBorders>
                              <w:right w:val="double" w:sz="4"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8,319.28</w:t>
                            </w:r>
                          </w:p>
                        </w:tc>
                        <w:tc>
                          <w:tcPr>
                            <w:tcW w:w="1361" w:type="dxa"/>
                            <w:vMerge w:val="restart"/>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社会教育</w:t>
                            </w:r>
                            <w:r w:rsidRPr="00A867A2">
                              <w:rPr>
                                <w:rFonts w:asciiTheme="minorEastAsia" w:hAnsiTheme="minorEastAsia"/>
                                <w:color w:val="000000" w:themeColor="text1"/>
                                <w:sz w:val="16"/>
                                <w:szCs w:val="16"/>
                              </w:rPr>
                              <w:t>系施設</w:t>
                            </w:r>
                          </w:p>
                        </w:tc>
                        <w:tc>
                          <w:tcPr>
                            <w:tcW w:w="1713" w:type="dxa"/>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図書館</w:t>
                            </w:r>
                          </w:p>
                        </w:tc>
                        <w:tc>
                          <w:tcPr>
                            <w:tcW w:w="1304" w:type="dxa"/>
                            <w:tcBorders>
                              <w:right w:val="single" w:sz="2"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1,998.85</w:t>
                            </w:r>
                          </w:p>
                        </w:tc>
                      </w:tr>
                      <w:tr w:rsidR="00072928" w:rsidTr="005918BC">
                        <w:tc>
                          <w:tcPr>
                            <w:tcW w:w="1361" w:type="dxa"/>
                            <w:vMerge/>
                          </w:tcPr>
                          <w:p w:rsidR="00072928" w:rsidRPr="00F21522" w:rsidRDefault="00072928" w:rsidP="009369E2">
                            <w:pPr>
                              <w:jc w:val="center"/>
                              <w:rPr>
                                <w:rFonts w:asciiTheme="minorEastAsia" w:hAnsiTheme="minorEastAsia"/>
                                <w:sz w:val="16"/>
                                <w:szCs w:val="16"/>
                              </w:rPr>
                            </w:pPr>
                          </w:p>
                        </w:tc>
                        <w:tc>
                          <w:tcPr>
                            <w:tcW w:w="1701" w:type="dxa"/>
                          </w:tcPr>
                          <w:p w:rsidR="00072928" w:rsidRPr="00F21522" w:rsidRDefault="00072928" w:rsidP="009369E2">
                            <w:pPr>
                              <w:jc w:val="center"/>
                              <w:rPr>
                                <w:rFonts w:asciiTheme="minorEastAsia" w:hAnsiTheme="minorEastAsia"/>
                                <w:sz w:val="16"/>
                                <w:szCs w:val="16"/>
                              </w:rPr>
                            </w:pPr>
                            <w:r>
                              <w:rPr>
                                <w:rFonts w:asciiTheme="minorEastAsia" w:hAnsiTheme="minorEastAsia" w:hint="eastAsia"/>
                                <w:sz w:val="16"/>
                                <w:szCs w:val="16"/>
                              </w:rPr>
                              <w:t>レク</w:t>
                            </w:r>
                            <w:r>
                              <w:rPr>
                                <w:rFonts w:asciiTheme="minorEastAsia" w:hAnsiTheme="minorEastAsia"/>
                                <w:sz w:val="16"/>
                                <w:szCs w:val="16"/>
                              </w:rPr>
                              <w:t>・観光施設</w:t>
                            </w:r>
                          </w:p>
                        </w:tc>
                        <w:tc>
                          <w:tcPr>
                            <w:tcW w:w="1304" w:type="dxa"/>
                            <w:tcBorders>
                              <w:right w:val="double" w:sz="4"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2,308.27</w:t>
                            </w:r>
                          </w:p>
                        </w:tc>
                        <w:tc>
                          <w:tcPr>
                            <w:tcW w:w="1361" w:type="dxa"/>
                            <w:vMerge/>
                            <w:tcBorders>
                              <w:bottom w:val="single" w:sz="4" w:space="0" w:color="auto"/>
                            </w:tcBorders>
                          </w:tcPr>
                          <w:p w:rsidR="00072928" w:rsidRPr="00A867A2" w:rsidRDefault="00072928" w:rsidP="009369E2">
                            <w:pPr>
                              <w:jc w:val="center"/>
                              <w:rPr>
                                <w:rFonts w:asciiTheme="minorEastAsia" w:hAnsiTheme="minorEastAsia"/>
                                <w:color w:val="000000" w:themeColor="text1"/>
                                <w:sz w:val="16"/>
                                <w:szCs w:val="16"/>
                              </w:rPr>
                            </w:pPr>
                          </w:p>
                        </w:tc>
                        <w:tc>
                          <w:tcPr>
                            <w:tcW w:w="1713" w:type="dxa"/>
                            <w:tcBorders>
                              <w:bottom w:val="single" w:sz="4" w:space="0" w:color="auto"/>
                            </w:tcBorders>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博物館等</w:t>
                            </w:r>
                          </w:p>
                        </w:tc>
                        <w:tc>
                          <w:tcPr>
                            <w:tcW w:w="1304" w:type="dxa"/>
                            <w:tcBorders>
                              <w:bottom w:val="single" w:sz="4" w:space="0" w:color="auto"/>
                              <w:right w:val="single" w:sz="2"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820.51</w:t>
                            </w:r>
                          </w:p>
                        </w:tc>
                      </w:tr>
                      <w:tr w:rsidR="00072928" w:rsidTr="00DD4577">
                        <w:tc>
                          <w:tcPr>
                            <w:tcW w:w="1361" w:type="dxa"/>
                            <w:vMerge w:val="restart"/>
                            <w:tcBorders>
                              <w:left w:val="single" w:sz="4" w:space="0" w:color="auto"/>
                            </w:tcBorders>
                          </w:tcPr>
                          <w:p w:rsidR="00072928" w:rsidRPr="00F21522" w:rsidRDefault="00072928" w:rsidP="009369E2">
                            <w:pPr>
                              <w:jc w:val="center"/>
                              <w:rPr>
                                <w:rFonts w:asciiTheme="minorEastAsia" w:hAnsiTheme="minorEastAsia"/>
                                <w:sz w:val="16"/>
                                <w:szCs w:val="16"/>
                              </w:rPr>
                            </w:pPr>
                            <w:r w:rsidRPr="00EE3AD9">
                              <w:rPr>
                                <w:rFonts w:asciiTheme="minorEastAsia" w:hAnsiTheme="minorEastAsia" w:hint="eastAsia"/>
                                <w:sz w:val="16"/>
                                <w:szCs w:val="16"/>
                              </w:rPr>
                              <w:t>保健・福祉施設</w:t>
                            </w:r>
                          </w:p>
                        </w:tc>
                        <w:tc>
                          <w:tcPr>
                            <w:tcW w:w="1701" w:type="dxa"/>
                            <w:tcBorders>
                              <w:top w:val="single" w:sz="4" w:space="0" w:color="auto"/>
                            </w:tcBorders>
                          </w:tcPr>
                          <w:p w:rsidR="00072928" w:rsidRPr="00F21522" w:rsidRDefault="00072928" w:rsidP="009369E2">
                            <w:pPr>
                              <w:jc w:val="center"/>
                              <w:rPr>
                                <w:rFonts w:asciiTheme="minorEastAsia" w:hAnsiTheme="minorEastAsia"/>
                                <w:sz w:val="16"/>
                                <w:szCs w:val="16"/>
                              </w:rPr>
                            </w:pPr>
                            <w:r>
                              <w:rPr>
                                <w:rFonts w:asciiTheme="minorEastAsia" w:hAnsiTheme="minorEastAsia" w:hint="eastAsia"/>
                                <w:sz w:val="16"/>
                                <w:szCs w:val="16"/>
                              </w:rPr>
                              <w:t>高齢者</w:t>
                            </w:r>
                            <w:r>
                              <w:rPr>
                                <w:rFonts w:asciiTheme="minorEastAsia" w:hAnsiTheme="minorEastAsia"/>
                                <w:sz w:val="16"/>
                                <w:szCs w:val="16"/>
                              </w:rPr>
                              <w:t>施設</w:t>
                            </w:r>
                          </w:p>
                        </w:tc>
                        <w:tc>
                          <w:tcPr>
                            <w:tcW w:w="1304" w:type="dxa"/>
                            <w:tcBorders>
                              <w:top w:val="single" w:sz="4" w:space="0" w:color="auto"/>
                            </w:tcBorders>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5,600.54</w:t>
                            </w:r>
                          </w:p>
                        </w:tc>
                        <w:tc>
                          <w:tcPr>
                            <w:tcW w:w="1361" w:type="dxa"/>
                            <w:tcBorders>
                              <w:left w:val="double" w:sz="4" w:space="0" w:color="auto"/>
                              <w:bottom w:val="single" w:sz="4" w:space="0" w:color="auto"/>
                            </w:tcBorders>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公園</w:t>
                            </w:r>
                          </w:p>
                        </w:tc>
                        <w:tc>
                          <w:tcPr>
                            <w:tcW w:w="1713" w:type="dxa"/>
                            <w:tcBorders>
                              <w:bottom w:val="single" w:sz="4" w:space="0" w:color="auto"/>
                            </w:tcBorders>
                          </w:tcPr>
                          <w:p w:rsidR="00072928" w:rsidRPr="00A867A2" w:rsidRDefault="00072928" w:rsidP="00BD506D">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公園</w:t>
                            </w:r>
                          </w:p>
                        </w:tc>
                        <w:tc>
                          <w:tcPr>
                            <w:tcW w:w="1304" w:type="dxa"/>
                            <w:tcBorders>
                              <w:bottom w:val="single" w:sz="4" w:space="0" w:color="auto"/>
                            </w:tcBorders>
                          </w:tcPr>
                          <w:p w:rsidR="00072928" w:rsidRPr="00A867A2" w:rsidRDefault="00072928" w:rsidP="00BD506D">
                            <w:pPr>
                              <w:jc w:val="right"/>
                              <w:rPr>
                                <w:rFonts w:asciiTheme="minorEastAsia" w:hAnsiTheme="minorEastAsia"/>
                                <w:color w:val="000000" w:themeColor="text1"/>
                                <w:sz w:val="16"/>
                                <w:szCs w:val="16"/>
                              </w:rPr>
                            </w:pPr>
                            <w:r w:rsidRPr="00A867A2">
                              <w:rPr>
                                <w:rFonts w:asciiTheme="minorEastAsia" w:hAnsiTheme="minorEastAsia"/>
                                <w:color w:val="000000" w:themeColor="text1"/>
                                <w:sz w:val="16"/>
                                <w:szCs w:val="16"/>
                              </w:rPr>
                              <w:t>294.0</w:t>
                            </w:r>
                            <w:r w:rsidRPr="00A867A2">
                              <w:rPr>
                                <w:rFonts w:asciiTheme="minorEastAsia" w:hAnsiTheme="minorEastAsia" w:hint="eastAsia"/>
                                <w:color w:val="000000" w:themeColor="text1"/>
                                <w:sz w:val="16"/>
                                <w:szCs w:val="16"/>
                              </w:rPr>
                              <w:t>0</w:t>
                            </w:r>
                          </w:p>
                        </w:tc>
                      </w:tr>
                      <w:tr w:rsidR="00072928" w:rsidTr="00DD4577">
                        <w:tc>
                          <w:tcPr>
                            <w:tcW w:w="1361" w:type="dxa"/>
                            <w:vMerge/>
                            <w:tcBorders>
                              <w:left w:val="single" w:sz="4" w:space="0" w:color="auto"/>
                            </w:tcBorders>
                          </w:tcPr>
                          <w:p w:rsidR="00072928" w:rsidRPr="00F21522" w:rsidRDefault="00072928" w:rsidP="009369E2">
                            <w:pPr>
                              <w:jc w:val="center"/>
                              <w:rPr>
                                <w:rFonts w:asciiTheme="minorEastAsia" w:hAnsiTheme="minorEastAsia"/>
                                <w:sz w:val="16"/>
                                <w:szCs w:val="16"/>
                              </w:rPr>
                            </w:pPr>
                          </w:p>
                        </w:tc>
                        <w:tc>
                          <w:tcPr>
                            <w:tcW w:w="1701" w:type="dxa"/>
                          </w:tcPr>
                          <w:p w:rsidR="00072928" w:rsidRPr="00F21522" w:rsidRDefault="00072928" w:rsidP="009369E2">
                            <w:pPr>
                              <w:jc w:val="center"/>
                              <w:rPr>
                                <w:rFonts w:asciiTheme="minorEastAsia" w:hAnsiTheme="minorEastAsia"/>
                                <w:sz w:val="16"/>
                                <w:szCs w:val="16"/>
                              </w:rPr>
                            </w:pPr>
                            <w:r>
                              <w:rPr>
                                <w:rFonts w:asciiTheme="minorEastAsia" w:hAnsiTheme="minorEastAsia" w:hint="eastAsia"/>
                                <w:sz w:val="16"/>
                                <w:szCs w:val="16"/>
                              </w:rPr>
                              <w:t>障害者福祉</w:t>
                            </w:r>
                            <w:r>
                              <w:rPr>
                                <w:rFonts w:asciiTheme="minorEastAsia" w:hAnsiTheme="minorEastAsia"/>
                                <w:sz w:val="16"/>
                                <w:szCs w:val="16"/>
                              </w:rPr>
                              <w:t>施設</w:t>
                            </w:r>
                          </w:p>
                        </w:tc>
                        <w:tc>
                          <w:tcPr>
                            <w:tcW w:w="1304" w:type="dxa"/>
                          </w:tcPr>
                          <w:p w:rsidR="00072928" w:rsidRPr="00A867A2" w:rsidRDefault="00072928" w:rsidP="009369E2">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615.77</w:t>
                            </w:r>
                          </w:p>
                        </w:tc>
                        <w:tc>
                          <w:tcPr>
                            <w:tcW w:w="1361" w:type="dxa"/>
                            <w:tcBorders>
                              <w:top w:val="single" w:sz="4" w:space="0" w:color="auto"/>
                              <w:left w:val="double" w:sz="4" w:space="0" w:color="auto"/>
                              <w:bottom w:val="single" w:sz="12" w:space="0" w:color="auto"/>
                            </w:tcBorders>
                          </w:tcPr>
                          <w:p w:rsidR="00072928" w:rsidRPr="00A867A2" w:rsidRDefault="00072928" w:rsidP="00BD506D">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その他</w:t>
                            </w:r>
                          </w:p>
                        </w:tc>
                        <w:tc>
                          <w:tcPr>
                            <w:tcW w:w="1713" w:type="dxa"/>
                            <w:tcBorders>
                              <w:top w:val="single" w:sz="4" w:space="0" w:color="auto"/>
                              <w:bottom w:val="single" w:sz="12" w:space="0" w:color="auto"/>
                            </w:tcBorders>
                          </w:tcPr>
                          <w:p w:rsidR="00072928" w:rsidRPr="00A867A2" w:rsidRDefault="00072928" w:rsidP="009369E2">
                            <w:pPr>
                              <w:jc w:val="center"/>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その他</w:t>
                            </w:r>
                          </w:p>
                        </w:tc>
                        <w:tc>
                          <w:tcPr>
                            <w:tcW w:w="1304" w:type="dxa"/>
                            <w:tcBorders>
                              <w:top w:val="single" w:sz="4" w:space="0" w:color="auto"/>
                              <w:bottom w:val="single" w:sz="12" w:space="0" w:color="auto"/>
                            </w:tcBorders>
                          </w:tcPr>
                          <w:p w:rsidR="00072928" w:rsidRPr="00A867A2" w:rsidRDefault="00072928" w:rsidP="00BD506D">
                            <w:pPr>
                              <w:jc w:val="right"/>
                              <w:rPr>
                                <w:rFonts w:asciiTheme="minorEastAsia" w:hAnsiTheme="minorEastAsia"/>
                                <w:color w:val="000000" w:themeColor="text1"/>
                                <w:sz w:val="16"/>
                                <w:szCs w:val="16"/>
                              </w:rPr>
                            </w:pPr>
                            <w:r w:rsidRPr="00A867A2">
                              <w:rPr>
                                <w:rFonts w:asciiTheme="minorEastAsia" w:hAnsiTheme="minorEastAsia" w:hint="eastAsia"/>
                                <w:color w:val="000000" w:themeColor="text1"/>
                                <w:sz w:val="16"/>
                                <w:szCs w:val="16"/>
                              </w:rPr>
                              <w:t>1,595.</w:t>
                            </w:r>
                            <w:r w:rsidRPr="00A867A2">
                              <w:rPr>
                                <w:rFonts w:asciiTheme="minorEastAsia" w:hAnsiTheme="minorEastAsia"/>
                                <w:color w:val="000000" w:themeColor="text1"/>
                                <w:sz w:val="16"/>
                                <w:szCs w:val="16"/>
                              </w:rPr>
                              <w:t>60</w:t>
                            </w:r>
                          </w:p>
                        </w:tc>
                      </w:tr>
                      <w:tr w:rsidR="00072928" w:rsidTr="009369E2">
                        <w:tc>
                          <w:tcPr>
                            <w:tcW w:w="1361" w:type="dxa"/>
                            <w:vMerge/>
                            <w:tcBorders>
                              <w:left w:val="single" w:sz="4" w:space="0" w:color="auto"/>
                            </w:tcBorders>
                          </w:tcPr>
                          <w:p w:rsidR="00072928" w:rsidRPr="00F21522" w:rsidRDefault="00072928" w:rsidP="009369E2">
                            <w:pPr>
                              <w:jc w:val="center"/>
                              <w:rPr>
                                <w:rFonts w:asciiTheme="minorEastAsia" w:hAnsiTheme="minorEastAsia"/>
                                <w:sz w:val="16"/>
                                <w:szCs w:val="16"/>
                              </w:rPr>
                            </w:pPr>
                          </w:p>
                        </w:tc>
                        <w:tc>
                          <w:tcPr>
                            <w:tcW w:w="1701" w:type="dxa"/>
                          </w:tcPr>
                          <w:p w:rsidR="00072928" w:rsidRPr="00F21522" w:rsidRDefault="00072928" w:rsidP="009369E2">
                            <w:pPr>
                              <w:jc w:val="center"/>
                              <w:rPr>
                                <w:rFonts w:asciiTheme="minorEastAsia" w:hAnsiTheme="minorEastAsia"/>
                                <w:sz w:val="16"/>
                                <w:szCs w:val="16"/>
                              </w:rPr>
                            </w:pPr>
                            <w:r>
                              <w:rPr>
                                <w:rFonts w:asciiTheme="minorEastAsia" w:hAnsiTheme="minorEastAsia" w:hint="eastAsia"/>
                                <w:sz w:val="16"/>
                                <w:szCs w:val="16"/>
                              </w:rPr>
                              <w:t>その他</w:t>
                            </w:r>
                            <w:r>
                              <w:rPr>
                                <w:rFonts w:asciiTheme="minorEastAsia" w:hAnsiTheme="minorEastAsia"/>
                                <w:sz w:val="16"/>
                                <w:szCs w:val="16"/>
                              </w:rPr>
                              <w:t>社会</w:t>
                            </w:r>
                            <w:r>
                              <w:rPr>
                                <w:rFonts w:asciiTheme="minorEastAsia" w:hAnsiTheme="minorEastAsia" w:hint="eastAsia"/>
                                <w:sz w:val="16"/>
                                <w:szCs w:val="16"/>
                              </w:rPr>
                              <w:t>保険施設</w:t>
                            </w:r>
                          </w:p>
                        </w:tc>
                        <w:tc>
                          <w:tcPr>
                            <w:tcW w:w="1304" w:type="dxa"/>
                            <w:tcBorders>
                              <w:right w:val="single" w:sz="12" w:space="0" w:color="auto"/>
                            </w:tcBorders>
                          </w:tcPr>
                          <w:p w:rsidR="00072928" w:rsidRPr="00F21522" w:rsidRDefault="00072928" w:rsidP="009369E2">
                            <w:pPr>
                              <w:jc w:val="right"/>
                              <w:rPr>
                                <w:rFonts w:asciiTheme="minorEastAsia" w:hAnsiTheme="minorEastAsia"/>
                                <w:sz w:val="16"/>
                                <w:szCs w:val="16"/>
                              </w:rPr>
                            </w:pPr>
                            <w:r>
                              <w:rPr>
                                <w:rFonts w:asciiTheme="minorEastAsia" w:hAnsiTheme="minorEastAsia" w:hint="eastAsia"/>
                                <w:sz w:val="16"/>
                                <w:szCs w:val="16"/>
                              </w:rPr>
                              <w:t>3,566.61</w:t>
                            </w:r>
                          </w:p>
                        </w:tc>
                        <w:tc>
                          <w:tcPr>
                            <w:tcW w:w="1361" w:type="dxa"/>
                            <w:vMerge w:val="restart"/>
                            <w:tcBorders>
                              <w:top w:val="single" w:sz="12" w:space="0" w:color="auto"/>
                              <w:left w:val="single" w:sz="12" w:space="0" w:color="auto"/>
                              <w:bottom w:val="single" w:sz="12" w:space="0" w:color="auto"/>
                            </w:tcBorders>
                            <w:vAlign w:val="center"/>
                          </w:tcPr>
                          <w:p w:rsidR="00072928" w:rsidRPr="009369E2" w:rsidRDefault="00072928" w:rsidP="009369E2">
                            <w:pPr>
                              <w:jc w:val="center"/>
                              <w:rPr>
                                <w:rFonts w:asciiTheme="minorEastAsia" w:hAnsiTheme="minorEastAsia"/>
                                <w:b/>
                                <w:sz w:val="20"/>
                                <w:szCs w:val="16"/>
                              </w:rPr>
                            </w:pPr>
                            <w:r w:rsidRPr="009369E2">
                              <w:rPr>
                                <w:rFonts w:asciiTheme="minorEastAsia" w:hAnsiTheme="minorEastAsia" w:hint="eastAsia"/>
                                <w:b/>
                                <w:sz w:val="20"/>
                                <w:szCs w:val="16"/>
                              </w:rPr>
                              <w:t>合　計</w:t>
                            </w:r>
                          </w:p>
                        </w:tc>
                        <w:tc>
                          <w:tcPr>
                            <w:tcW w:w="1713" w:type="dxa"/>
                            <w:vMerge w:val="restart"/>
                            <w:tcBorders>
                              <w:top w:val="single" w:sz="12" w:space="0" w:color="auto"/>
                              <w:bottom w:val="single" w:sz="12" w:space="0" w:color="auto"/>
                            </w:tcBorders>
                            <w:vAlign w:val="center"/>
                          </w:tcPr>
                          <w:p w:rsidR="00072928" w:rsidRPr="009369E2" w:rsidRDefault="00072928" w:rsidP="009369E2">
                            <w:pPr>
                              <w:jc w:val="center"/>
                              <w:rPr>
                                <w:rFonts w:asciiTheme="minorEastAsia" w:hAnsiTheme="minorEastAsia"/>
                                <w:b/>
                                <w:sz w:val="20"/>
                                <w:szCs w:val="16"/>
                              </w:rPr>
                            </w:pPr>
                          </w:p>
                        </w:tc>
                        <w:tc>
                          <w:tcPr>
                            <w:tcW w:w="1304" w:type="dxa"/>
                            <w:vMerge w:val="restart"/>
                            <w:tcBorders>
                              <w:top w:val="single" w:sz="12" w:space="0" w:color="auto"/>
                              <w:bottom w:val="single" w:sz="12" w:space="0" w:color="auto"/>
                              <w:right w:val="single" w:sz="12" w:space="0" w:color="auto"/>
                            </w:tcBorders>
                            <w:vAlign w:val="center"/>
                          </w:tcPr>
                          <w:p w:rsidR="00072928" w:rsidRPr="009369E2" w:rsidRDefault="00072928" w:rsidP="009369E2">
                            <w:pPr>
                              <w:jc w:val="right"/>
                              <w:rPr>
                                <w:rFonts w:asciiTheme="minorEastAsia" w:hAnsiTheme="minorEastAsia"/>
                                <w:b/>
                                <w:sz w:val="20"/>
                                <w:szCs w:val="16"/>
                              </w:rPr>
                            </w:pPr>
                            <w:r w:rsidRPr="009369E2">
                              <w:rPr>
                                <w:rFonts w:asciiTheme="minorEastAsia" w:hAnsiTheme="minorEastAsia"/>
                                <w:b/>
                                <w:sz w:val="20"/>
                                <w:szCs w:val="16"/>
                              </w:rPr>
                              <w:t>128,457.84</w:t>
                            </w:r>
                          </w:p>
                        </w:tc>
                      </w:tr>
                      <w:tr w:rsidR="00072928" w:rsidTr="009369E2">
                        <w:tc>
                          <w:tcPr>
                            <w:tcW w:w="1361" w:type="dxa"/>
                            <w:vMerge w:val="restart"/>
                            <w:tcBorders>
                              <w:left w:val="single" w:sz="4" w:space="0" w:color="auto"/>
                            </w:tcBorders>
                          </w:tcPr>
                          <w:p w:rsidR="00072928" w:rsidRPr="00F21522" w:rsidRDefault="00072928" w:rsidP="009369E2">
                            <w:pPr>
                              <w:jc w:val="center"/>
                              <w:rPr>
                                <w:rFonts w:asciiTheme="minorEastAsia" w:hAnsiTheme="minorEastAsia"/>
                                <w:sz w:val="16"/>
                                <w:szCs w:val="16"/>
                              </w:rPr>
                            </w:pPr>
                            <w:r w:rsidRPr="00F21522">
                              <w:rPr>
                                <w:rFonts w:asciiTheme="minorEastAsia" w:hAnsiTheme="minorEastAsia" w:hint="eastAsia"/>
                                <w:sz w:val="16"/>
                                <w:szCs w:val="16"/>
                              </w:rPr>
                              <w:t>行政系施設</w:t>
                            </w:r>
                          </w:p>
                        </w:tc>
                        <w:tc>
                          <w:tcPr>
                            <w:tcW w:w="1701" w:type="dxa"/>
                          </w:tcPr>
                          <w:p w:rsidR="00072928" w:rsidRPr="00F21522" w:rsidRDefault="00072928" w:rsidP="009369E2">
                            <w:pPr>
                              <w:jc w:val="center"/>
                              <w:rPr>
                                <w:rFonts w:asciiTheme="minorEastAsia" w:hAnsiTheme="minorEastAsia"/>
                                <w:sz w:val="16"/>
                                <w:szCs w:val="16"/>
                              </w:rPr>
                            </w:pPr>
                            <w:r>
                              <w:rPr>
                                <w:rFonts w:asciiTheme="minorEastAsia" w:hAnsiTheme="minorEastAsia" w:hint="eastAsia"/>
                                <w:sz w:val="16"/>
                                <w:szCs w:val="16"/>
                              </w:rPr>
                              <w:t>庁舎等</w:t>
                            </w:r>
                          </w:p>
                        </w:tc>
                        <w:tc>
                          <w:tcPr>
                            <w:tcW w:w="1304" w:type="dxa"/>
                            <w:tcBorders>
                              <w:right w:val="single" w:sz="12" w:space="0" w:color="auto"/>
                            </w:tcBorders>
                          </w:tcPr>
                          <w:p w:rsidR="00072928" w:rsidRPr="00F21522" w:rsidRDefault="00072928" w:rsidP="009369E2">
                            <w:pPr>
                              <w:jc w:val="right"/>
                              <w:rPr>
                                <w:rFonts w:asciiTheme="minorEastAsia" w:hAnsiTheme="minorEastAsia"/>
                                <w:sz w:val="16"/>
                                <w:szCs w:val="16"/>
                              </w:rPr>
                            </w:pPr>
                            <w:r>
                              <w:rPr>
                                <w:rFonts w:asciiTheme="minorEastAsia" w:hAnsiTheme="minorEastAsia" w:hint="eastAsia"/>
                                <w:sz w:val="16"/>
                                <w:szCs w:val="16"/>
                              </w:rPr>
                              <w:t>6,246.91</w:t>
                            </w:r>
                          </w:p>
                        </w:tc>
                        <w:tc>
                          <w:tcPr>
                            <w:tcW w:w="1361" w:type="dxa"/>
                            <w:vMerge/>
                            <w:tcBorders>
                              <w:left w:val="single" w:sz="12" w:space="0" w:color="auto"/>
                              <w:bottom w:val="single" w:sz="12" w:space="0" w:color="auto"/>
                            </w:tcBorders>
                          </w:tcPr>
                          <w:p w:rsidR="00072928" w:rsidRPr="00F21522" w:rsidRDefault="00072928" w:rsidP="009369E2">
                            <w:pPr>
                              <w:jc w:val="center"/>
                              <w:rPr>
                                <w:rFonts w:asciiTheme="minorEastAsia" w:hAnsiTheme="minorEastAsia"/>
                                <w:sz w:val="16"/>
                                <w:szCs w:val="16"/>
                              </w:rPr>
                            </w:pPr>
                          </w:p>
                        </w:tc>
                        <w:tc>
                          <w:tcPr>
                            <w:tcW w:w="1713" w:type="dxa"/>
                            <w:vMerge/>
                            <w:tcBorders>
                              <w:bottom w:val="single" w:sz="12" w:space="0" w:color="auto"/>
                            </w:tcBorders>
                          </w:tcPr>
                          <w:p w:rsidR="00072928" w:rsidRPr="00F21522" w:rsidRDefault="00072928" w:rsidP="009369E2">
                            <w:pPr>
                              <w:jc w:val="center"/>
                              <w:rPr>
                                <w:rFonts w:asciiTheme="minorEastAsia" w:hAnsiTheme="minorEastAsia"/>
                                <w:sz w:val="16"/>
                                <w:szCs w:val="16"/>
                              </w:rPr>
                            </w:pPr>
                          </w:p>
                        </w:tc>
                        <w:tc>
                          <w:tcPr>
                            <w:tcW w:w="1304" w:type="dxa"/>
                            <w:vMerge/>
                            <w:tcBorders>
                              <w:bottom w:val="single" w:sz="12" w:space="0" w:color="auto"/>
                              <w:right w:val="single" w:sz="12" w:space="0" w:color="auto"/>
                            </w:tcBorders>
                          </w:tcPr>
                          <w:p w:rsidR="00072928" w:rsidRPr="00F21522" w:rsidRDefault="00072928" w:rsidP="009369E2">
                            <w:pPr>
                              <w:jc w:val="right"/>
                              <w:rPr>
                                <w:rFonts w:asciiTheme="minorEastAsia" w:hAnsiTheme="minorEastAsia"/>
                                <w:sz w:val="16"/>
                                <w:szCs w:val="16"/>
                              </w:rPr>
                            </w:pPr>
                          </w:p>
                        </w:tc>
                      </w:tr>
                      <w:tr w:rsidR="00072928" w:rsidTr="009369E2">
                        <w:tc>
                          <w:tcPr>
                            <w:tcW w:w="1361" w:type="dxa"/>
                            <w:vMerge/>
                            <w:tcBorders>
                              <w:left w:val="single" w:sz="4" w:space="0" w:color="auto"/>
                            </w:tcBorders>
                          </w:tcPr>
                          <w:p w:rsidR="00072928" w:rsidRPr="00F21522" w:rsidRDefault="00072928" w:rsidP="009369E2">
                            <w:pPr>
                              <w:jc w:val="center"/>
                              <w:rPr>
                                <w:rFonts w:asciiTheme="minorEastAsia" w:hAnsiTheme="minorEastAsia"/>
                                <w:sz w:val="16"/>
                                <w:szCs w:val="16"/>
                              </w:rPr>
                            </w:pPr>
                          </w:p>
                        </w:tc>
                        <w:tc>
                          <w:tcPr>
                            <w:tcW w:w="1701" w:type="dxa"/>
                          </w:tcPr>
                          <w:p w:rsidR="00072928" w:rsidRPr="00F21522" w:rsidRDefault="00072928" w:rsidP="009369E2">
                            <w:pPr>
                              <w:jc w:val="center"/>
                              <w:rPr>
                                <w:rFonts w:asciiTheme="minorEastAsia" w:hAnsiTheme="minorEastAsia"/>
                                <w:sz w:val="16"/>
                                <w:szCs w:val="16"/>
                              </w:rPr>
                            </w:pPr>
                            <w:r>
                              <w:rPr>
                                <w:rFonts w:asciiTheme="minorEastAsia" w:hAnsiTheme="minorEastAsia" w:hint="eastAsia"/>
                                <w:sz w:val="16"/>
                                <w:szCs w:val="16"/>
                              </w:rPr>
                              <w:t>その他</w:t>
                            </w:r>
                            <w:r>
                              <w:rPr>
                                <w:rFonts w:asciiTheme="minorEastAsia" w:hAnsiTheme="minorEastAsia"/>
                                <w:sz w:val="16"/>
                                <w:szCs w:val="16"/>
                              </w:rPr>
                              <w:t>行政系施設</w:t>
                            </w:r>
                          </w:p>
                        </w:tc>
                        <w:tc>
                          <w:tcPr>
                            <w:tcW w:w="1304" w:type="dxa"/>
                            <w:tcBorders>
                              <w:right w:val="single" w:sz="12" w:space="0" w:color="auto"/>
                            </w:tcBorders>
                          </w:tcPr>
                          <w:p w:rsidR="00072928" w:rsidRPr="00F21522" w:rsidRDefault="00072928" w:rsidP="009369E2">
                            <w:pPr>
                              <w:jc w:val="right"/>
                              <w:rPr>
                                <w:rFonts w:asciiTheme="minorEastAsia" w:hAnsiTheme="minorEastAsia"/>
                                <w:sz w:val="16"/>
                                <w:szCs w:val="16"/>
                              </w:rPr>
                            </w:pPr>
                            <w:r>
                              <w:rPr>
                                <w:rFonts w:asciiTheme="minorEastAsia" w:hAnsiTheme="minorEastAsia" w:hint="eastAsia"/>
                                <w:sz w:val="16"/>
                                <w:szCs w:val="16"/>
                              </w:rPr>
                              <w:t>1,547.49</w:t>
                            </w:r>
                          </w:p>
                        </w:tc>
                        <w:tc>
                          <w:tcPr>
                            <w:tcW w:w="1361" w:type="dxa"/>
                            <w:vMerge/>
                            <w:tcBorders>
                              <w:left w:val="single" w:sz="12" w:space="0" w:color="auto"/>
                              <w:bottom w:val="single" w:sz="12" w:space="0" w:color="auto"/>
                            </w:tcBorders>
                          </w:tcPr>
                          <w:p w:rsidR="00072928" w:rsidRPr="00F21522" w:rsidRDefault="00072928" w:rsidP="009369E2">
                            <w:pPr>
                              <w:jc w:val="center"/>
                              <w:rPr>
                                <w:rFonts w:asciiTheme="minorEastAsia" w:hAnsiTheme="minorEastAsia"/>
                                <w:sz w:val="16"/>
                                <w:szCs w:val="16"/>
                              </w:rPr>
                            </w:pPr>
                          </w:p>
                        </w:tc>
                        <w:tc>
                          <w:tcPr>
                            <w:tcW w:w="1713" w:type="dxa"/>
                            <w:vMerge/>
                            <w:tcBorders>
                              <w:bottom w:val="single" w:sz="12" w:space="0" w:color="auto"/>
                            </w:tcBorders>
                          </w:tcPr>
                          <w:p w:rsidR="00072928" w:rsidRPr="00F21522" w:rsidRDefault="00072928" w:rsidP="009369E2">
                            <w:pPr>
                              <w:jc w:val="center"/>
                              <w:rPr>
                                <w:rFonts w:asciiTheme="minorEastAsia" w:hAnsiTheme="minorEastAsia"/>
                                <w:sz w:val="16"/>
                                <w:szCs w:val="16"/>
                              </w:rPr>
                            </w:pPr>
                          </w:p>
                        </w:tc>
                        <w:tc>
                          <w:tcPr>
                            <w:tcW w:w="1304" w:type="dxa"/>
                            <w:vMerge/>
                            <w:tcBorders>
                              <w:bottom w:val="single" w:sz="12" w:space="0" w:color="auto"/>
                              <w:right w:val="single" w:sz="12" w:space="0" w:color="auto"/>
                            </w:tcBorders>
                          </w:tcPr>
                          <w:p w:rsidR="00072928" w:rsidRPr="00F21522" w:rsidRDefault="00072928" w:rsidP="009369E2">
                            <w:pPr>
                              <w:jc w:val="right"/>
                              <w:rPr>
                                <w:rFonts w:asciiTheme="minorEastAsia" w:hAnsiTheme="minorEastAsia"/>
                                <w:sz w:val="16"/>
                                <w:szCs w:val="16"/>
                              </w:rPr>
                            </w:pPr>
                          </w:p>
                        </w:tc>
                      </w:tr>
                    </w:tbl>
                    <w:p w:rsidR="00072928" w:rsidRDefault="00072928" w:rsidP="000E2D8A">
                      <w:pPr>
                        <w:jc w:val="center"/>
                      </w:pPr>
                    </w:p>
                  </w:txbxContent>
                </v:textbox>
                <w10:wrap anchorx="margin"/>
              </v:shape>
            </w:pict>
          </mc:Fallback>
        </mc:AlternateContent>
      </w:r>
      <w:r>
        <w:rPr>
          <w:rFonts w:asciiTheme="minorEastAsia" w:hAnsiTheme="minorEastAsia"/>
          <w:noProof/>
          <w:color w:val="000000" w:themeColor="text1"/>
          <w:szCs w:val="21"/>
        </w:rPr>
        <mc:AlternateContent>
          <mc:Choice Requires="wps">
            <w:drawing>
              <wp:anchor distT="45720" distB="45720" distL="114300" distR="114300" simplePos="0" relativeHeight="251657216" behindDoc="0" locked="0" layoutInCell="1" allowOverlap="1">
                <wp:simplePos x="0" y="0"/>
                <wp:positionH relativeFrom="column">
                  <wp:posOffset>2352675</wp:posOffset>
                </wp:positionH>
                <wp:positionV relativeFrom="paragraph">
                  <wp:posOffset>1407160</wp:posOffset>
                </wp:positionV>
                <wp:extent cx="1114425" cy="9525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952500"/>
                        </a:xfrm>
                        <a:prstGeom prst="rect">
                          <a:avLst/>
                        </a:prstGeom>
                        <a:noFill/>
                        <a:ln w="9525">
                          <a:noFill/>
                          <a:miter lim="800000"/>
                          <a:headEnd/>
                          <a:tailEnd/>
                        </a:ln>
                      </wps:spPr>
                      <wps:txbx>
                        <w:txbxContent>
                          <w:p w:rsidR="00072928" w:rsidRPr="00C1279D" w:rsidRDefault="00072928" w:rsidP="000E2D8A">
                            <w:pPr>
                              <w:jc w:val="center"/>
                              <w:rPr>
                                <w:rFonts w:asciiTheme="majorEastAsia" w:eastAsiaTheme="majorEastAsia" w:hAnsiTheme="majorEastAsia"/>
                                <w:b/>
                                <w:sz w:val="32"/>
                                <w:szCs w:val="32"/>
                              </w:rPr>
                            </w:pPr>
                            <w:r w:rsidRPr="00C1279D">
                              <w:rPr>
                                <w:rFonts w:asciiTheme="majorEastAsia" w:eastAsiaTheme="majorEastAsia" w:hAnsiTheme="majorEastAsia" w:hint="eastAsia"/>
                                <w:b/>
                                <w:sz w:val="32"/>
                                <w:szCs w:val="32"/>
                              </w:rPr>
                              <w:t>延床面積</w:t>
                            </w:r>
                          </w:p>
                          <w:p w:rsidR="00072928" w:rsidRPr="009E53B1" w:rsidRDefault="00072928" w:rsidP="000E2D8A">
                            <w:pPr>
                              <w:jc w:val="center"/>
                              <w:rPr>
                                <w:rFonts w:asciiTheme="majorEastAsia" w:eastAsiaTheme="majorEastAsia" w:hAnsiTheme="majorEastAsia"/>
                                <w:b/>
                                <w:sz w:val="24"/>
                                <w:szCs w:val="24"/>
                              </w:rPr>
                            </w:pPr>
                            <w:r w:rsidRPr="00C1279D">
                              <w:rPr>
                                <w:rFonts w:asciiTheme="majorEastAsia" w:eastAsiaTheme="majorEastAsia" w:hAnsiTheme="majorEastAsia" w:hint="eastAsia"/>
                                <w:b/>
                                <w:sz w:val="32"/>
                                <w:szCs w:val="32"/>
                              </w:rPr>
                              <w:t>12.</w:t>
                            </w:r>
                            <w:r>
                              <w:rPr>
                                <w:rFonts w:asciiTheme="majorEastAsia" w:eastAsiaTheme="majorEastAsia" w:hAnsiTheme="majorEastAsia"/>
                                <w:b/>
                                <w:sz w:val="32"/>
                                <w:szCs w:val="32"/>
                              </w:rPr>
                              <w:t>8</w:t>
                            </w:r>
                            <w:r w:rsidRPr="00C1279D">
                              <w:rPr>
                                <w:rFonts w:asciiTheme="majorEastAsia" w:eastAsiaTheme="majorEastAsia" w:hAnsiTheme="majorEastAsia"/>
                                <w:b/>
                                <w:sz w:val="32"/>
                                <w:szCs w:val="32"/>
                              </w:rPr>
                              <w:t>万</w:t>
                            </w:r>
                            <w:r w:rsidRPr="00C1279D">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85.25pt;margin-top:110.8pt;width:87.75pt;height: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" filled="f" stroked="f">
                <v:textbox>
                  <w:txbxContent>
                    <w:p w:rsidR="00072928" w:rsidRPr="00C1279D" w:rsidRDefault="00072928" w:rsidP="000E2D8A">
                      <w:pPr>
                        <w:jc w:val="center"/>
                        <w:rPr>
                          <w:rFonts w:asciiTheme="majorEastAsia" w:eastAsiaTheme="majorEastAsia" w:hAnsiTheme="majorEastAsia"/>
                          <w:b/>
                          <w:sz w:val="32"/>
                          <w:szCs w:val="32"/>
                        </w:rPr>
                      </w:pPr>
                      <w:r w:rsidRPr="00C1279D">
                        <w:rPr>
                          <w:rFonts w:asciiTheme="majorEastAsia" w:eastAsiaTheme="majorEastAsia" w:hAnsiTheme="majorEastAsia" w:hint="eastAsia"/>
                          <w:b/>
                          <w:sz w:val="32"/>
                          <w:szCs w:val="32"/>
                        </w:rPr>
                        <w:t>延床面積</w:t>
                      </w:r>
                    </w:p>
                    <w:p w:rsidR="00072928" w:rsidRPr="009E53B1" w:rsidRDefault="00072928" w:rsidP="000E2D8A">
                      <w:pPr>
                        <w:jc w:val="center"/>
                        <w:rPr>
                          <w:rFonts w:asciiTheme="majorEastAsia" w:eastAsiaTheme="majorEastAsia" w:hAnsiTheme="majorEastAsia"/>
                          <w:b/>
                          <w:sz w:val="24"/>
                          <w:szCs w:val="24"/>
                        </w:rPr>
                      </w:pPr>
                      <w:r w:rsidRPr="00C1279D">
                        <w:rPr>
                          <w:rFonts w:asciiTheme="majorEastAsia" w:eastAsiaTheme="majorEastAsia" w:hAnsiTheme="majorEastAsia" w:hint="eastAsia"/>
                          <w:b/>
                          <w:sz w:val="32"/>
                          <w:szCs w:val="32"/>
                        </w:rPr>
                        <w:t>12.</w:t>
                      </w:r>
                      <w:r>
                        <w:rPr>
                          <w:rFonts w:asciiTheme="majorEastAsia" w:eastAsiaTheme="majorEastAsia" w:hAnsiTheme="majorEastAsia"/>
                          <w:b/>
                          <w:sz w:val="32"/>
                          <w:szCs w:val="32"/>
                        </w:rPr>
                        <w:t>8</w:t>
                      </w:r>
                      <w:r w:rsidRPr="00C1279D">
                        <w:rPr>
                          <w:rFonts w:asciiTheme="majorEastAsia" w:eastAsiaTheme="majorEastAsia" w:hAnsiTheme="majorEastAsia"/>
                          <w:b/>
                          <w:sz w:val="32"/>
                          <w:szCs w:val="32"/>
                        </w:rPr>
                        <w:t>万</w:t>
                      </w:r>
                      <w:r w:rsidRPr="00C1279D">
                        <w:rPr>
                          <w:rFonts w:asciiTheme="majorEastAsia" w:eastAsiaTheme="majorEastAsia" w:hAnsiTheme="majorEastAsia" w:hint="eastAsia"/>
                          <w:b/>
                          <w:sz w:val="32"/>
                          <w:szCs w:val="32"/>
                        </w:rPr>
                        <w:t>㎡</w:t>
                      </w:r>
                    </w:p>
                  </w:txbxContent>
                </v:textbox>
              </v:shape>
            </w:pict>
          </mc:Fallback>
        </mc:AlternateContent>
      </w:r>
    </w:p>
    <w:p w:rsidR="000E2D8A" w:rsidRPr="00A867A2" w:rsidRDefault="000E2D8A" w:rsidP="000E2D8A">
      <w:pPr>
        <w:widowControl/>
        <w:jc w:val="left"/>
        <w:rPr>
          <w:rFonts w:asciiTheme="majorEastAsia" w:eastAsiaTheme="majorEastAsia" w:hAnsiTheme="majorEastAsia"/>
          <w:color w:val="000000" w:themeColor="text1"/>
          <w:sz w:val="24"/>
          <w:szCs w:val="24"/>
        </w:rPr>
      </w:pPr>
      <w:r w:rsidRPr="00A867A2">
        <w:rPr>
          <w:rFonts w:asciiTheme="majorEastAsia" w:eastAsiaTheme="majorEastAsia" w:hAnsiTheme="majorEastAsia"/>
          <w:color w:val="000000" w:themeColor="text1"/>
          <w:sz w:val="24"/>
          <w:szCs w:val="24"/>
        </w:rPr>
        <w:br w:type="page"/>
      </w:r>
    </w:p>
    <w:p w:rsidR="000E2D8A" w:rsidRPr="00A867A2" w:rsidRDefault="000E2D8A" w:rsidP="000E2D8A">
      <w:pPr>
        <w:rPr>
          <w:rFonts w:asciiTheme="majorEastAsia" w:eastAsiaTheme="majorEastAsia" w:hAnsiTheme="majorEastAsia"/>
          <w:color w:val="000000" w:themeColor="text1"/>
          <w:sz w:val="24"/>
          <w:szCs w:val="24"/>
        </w:rPr>
      </w:pPr>
    </w:p>
    <w:p w:rsidR="000E2D8A" w:rsidRPr="00FA5E52" w:rsidRDefault="000E2D8A" w:rsidP="000E2D8A">
      <w:pPr>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（２）建築年度別の</w:t>
      </w:r>
      <w:r w:rsidR="00E10C1D" w:rsidRPr="00FA5E52">
        <w:rPr>
          <w:rFonts w:asciiTheme="majorEastAsia" w:eastAsiaTheme="majorEastAsia" w:hAnsiTheme="majorEastAsia" w:hint="eastAsia"/>
          <w:color w:val="000000" w:themeColor="text1"/>
          <w:sz w:val="22"/>
        </w:rPr>
        <w:t>保有床面積</w:t>
      </w:r>
      <w:r w:rsidRPr="00FA5E52">
        <w:rPr>
          <w:rFonts w:asciiTheme="majorEastAsia" w:eastAsiaTheme="majorEastAsia" w:hAnsiTheme="majorEastAsia" w:hint="eastAsia"/>
          <w:color w:val="000000" w:themeColor="text1"/>
          <w:sz w:val="22"/>
        </w:rPr>
        <w:t>の状況</w:t>
      </w:r>
    </w:p>
    <w:p w:rsidR="000E2D8A" w:rsidRPr="00FA5E52" w:rsidRDefault="00A912CD" w:rsidP="000E2D8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建築年度別の</w:t>
      </w:r>
      <w:r w:rsidR="00E10C1D" w:rsidRPr="00FA5E52">
        <w:rPr>
          <w:rFonts w:asciiTheme="minorEastAsia" w:hAnsiTheme="minorEastAsia" w:hint="eastAsia"/>
          <w:color w:val="000000" w:themeColor="text1"/>
          <w:sz w:val="22"/>
        </w:rPr>
        <w:t>保有床面積</w:t>
      </w:r>
      <w:r w:rsidRPr="00FA5E52">
        <w:rPr>
          <w:rFonts w:asciiTheme="minorEastAsia" w:hAnsiTheme="minorEastAsia" w:hint="eastAsia"/>
          <w:color w:val="000000" w:themeColor="text1"/>
          <w:sz w:val="22"/>
        </w:rPr>
        <w:t>の状況は、一般に建物の大規模改修や更新（以下「更新等」という。）</w:t>
      </w:r>
      <w:r w:rsidR="000E2D8A" w:rsidRPr="00FA5E52">
        <w:rPr>
          <w:rFonts w:asciiTheme="minorEastAsia" w:hAnsiTheme="minorEastAsia" w:hint="eastAsia"/>
          <w:color w:val="000000" w:themeColor="text1"/>
          <w:sz w:val="22"/>
        </w:rPr>
        <w:t>が必要とされる築30年以上を経過した</w:t>
      </w:r>
      <w:r w:rsidR="00E10C1D" w:rsidRPr="00FA5E52">
        <w:rPr>
          <w:rFonts w:asciiTheme="minorEastAsia" w:hAnsiTheme="minorEastAsia" w:hint="eastAsia"/>
          <w:color w:val="000000" w:themeColor="text1"/>
          <w:sz w:val="22"/>
        </w:rPr>
        <w:t>保有床面積</w:t>
      </w:r>
      <w:r w:rsidR="000E2D8A" w:rsidRPr="00FA5E52">
        <w:rPr>
          <w:rFonts w:asciiTheme="minorEastAsia" w:hAnsiTheme="minorEastAsia" w:hint="eastAsia"/>
          <w:color w:val="000000" w:themeColor="text1"/>
          <w:sz w:val="22"/>
        </w:rPr>
        <w:t>が全体の約</w:t>
      </w:r>
      <w:r w:rsidR="005D7B55" w:rsidRPr="00FA5E52">
        <w:rPr>
          <w:rFonts w:asciiTheme="minorEastAsia" w:hAnsiTheme="minorEastAsia" w:hint="eastAsia"/>
          <w:color w:val="000000" w:themeColor="text1"/>
          <w:sz w:val="22"/>
        </w:rPr>
        <w:t>65</w:t>
      </w:r>
      <w:r w:rsidR="0053168A" w:rsidRPr="00FA5E52">
        <w:rPr>
          <w:rFonts w:asciiTheme="minorEastAsia" w:hAnsiTheme="minorEastAsia" w:hint="eastAsia"/>
          <w:color w:val="000000" w:themeColor="text1"/>
          <w:sz w:val="22"/>
        </w:rPr>
        <w:t>％を占めており、</w:t>
      </w:r>
      <w:r w:rsidR="003C1287" w:rsidRPr="00FA5E52">
        <w:rPr>
          <w:rFonts w:asciiTheme="minorEastAsia" w:hAnsiTheme="minorEastAsia" w:hint="eastAsia"/>
          <w:color w:val="000000" w:themeColor="text1"/>
          <w:sz w:val="22"/>
        </w:rPr>
        <w:t>公共建築物</w:t>
      </w:r>
      <w:r w:rsidR="0053168A" w:rsidRPr="00FA5E52">
        <w:rPr>
          <w:rFonts w:asciiTheme="minorEastAsia" w:hAnsiTheme="minorEastAsia" w:hint="eastAsia"/>
          <w:color w:val="000000" w:themeColor="text1"/>
          <w:sz w:val="22"/>
        </w:rPr>
        <w:t>の老朽化</w:t>
      </w:r>
      <w:r w:rsidR="000E2D8A" w:rsidRPr="00FA5E52">
        <w:rPr>
          <w:rFonts w:asciiTheme="minorEastAsia" w:hAnsiTheme="minorEastAsia" w:hint="eastAsia"/>
          <w:color w:val="000000" w:themeColor="text1"/>
          <w:sz w:val="22"/>
        </w:rPr>
        <w:t>が進んで</w:t>
      </w:r>
      <w:r w:rsidR="00A867A2" w:rsidRPr="00FA5E52">
        <w:rPr>
          <w:rFonts w:asciiTheme="minorEastAsia" w:hAnsiTheme="minorEastAsia" w:hint="eastAsia"/>
          <w:color w:val="000000" w:themeColor="text1"/>
          <w:sz w:val="22"/>
        </w:rPr>
        <w:t>いま</w:t>
      </w:r>
      <w:r w:rsidR="000E2D8A" w:rsidRPr="00FA5E52">
        <w:rPr>
          <w:rFonts w:asciiTheme="minorEastAsia" w:hAnsiTheme="minorEastAsia" w:hint="eastAsia"/>
          <w:color w:val="000000" w:themeColor="text1"/>
          <w:sz w:val="22"/>
        </w:rPr>
        <w:t>す。</w:t>
      </w:r>
    </w:p>
    <w:p w:rsidR="000E2D8A" w:rsidRPr="00FA5E52" w:rsidRDefault="000E2D8A" w:rsidP="000E2D8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建築年度別にみると、1960～1980年</w:t>
      </w:r>
      <w:r w:rsidR="002202B0" w:rsidRPr="00FA5E52">
        <w:rPr>
          <w:rFonts w:asciiTheme="minorEastAsia" w:hAnsiTheme="minorEastAsia" w:hint="eastAsia"/>
          <w:color w:val="000000" w:themeColor="text1"/>
          <w:sz w:val="22"/>
        </w:rPr>
        <w:t>代</w:t>
      </w:r>
      <w:r w:rsidRPr="00FA5E52">
        <w:rPr>
          <w:rFonts w:asciiTheme="minorEastAsia" w:hAnsiTheme="minorEastAsia" w:hint="eastAsia"/>
          <w:color w:val="000000" w:themeColor="text1"/>
          <w:sz w:val="22"/>
        </w:rPr>
        <w:t>（昭和40～50年代）の高度経済成長期にかけて集中し</w:t>
      </w:r>
      <w:r w:rsidR="0053168A" w:rsidRPr="00FA5E52">
        <w:rPr>
          <w:rFonts w:asciiTheme="minorEastAsia" w:hAnsiTheme="minorEastAsia" w:hint="eastAsia"/>
          <w:color w:val="000000" w:themeColor="text1"/>
          <w:sz w:val="22"/>
        </w:rPr>
        <w:t>ており</w:t>
      </w:r>
      <w:r w:rsidR="00E10C1D" w:rsidRPr="00FA5E52">
        <w:rPr>
          <w:rFonts w:asciiTheme="minorEastAsia" w:hAnsiTheme="minorEastAsia" w:hint="eastAsia"/>
          <w:color w:val="000000" w:themeColor="text1"/>
          <w:sz w:val="22"/>
        </w:rPr>
        <w:t>、保有床面積</w:t>
      </w:r>
      <w:r w:rsidRPr="00FA5E52">
        <w:rPr>
          <w:rFonts w:asciiTheme="minorEastAsia" w:hAnsiTheme="minorEastAsia" w:hint="eastAsia"/>
          <w:color w:val="000000" w:themeColor="text1"/>
          <w:sz w:val="22"/>
        </w:rPr>
        <w:t>割合の高い学校教育系施設や公営住宅が多く整備されています。</w:t>
      </w:r>
    </w:p>
    <w:p w:rsidR="0053168A" w:rsidRPr="00FA5E52" w:rsidRDefault="00E8172B" w:rsidP="000E2D8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さらに、</w:t>
      </w:r>
      <w:r w:rsidR="00600B75" w:rsidRPr="00FA5E52">
        <w:rPr>
          <w:rFonts w:asciiTheme="minorEastAsia" w:hAnsiTheme="minorEastAsia" w:hint="eastAsia"/>
          <w:color w:val="000000" w:themeColor="text1"/>
          <w:sz w:val="22"/>
        </w:rPr>
        <w:t>1981年（</w:t>
      </w:r>
      <w:r w:rsidR="000E2D8A" w:rsidRPr="00FA5E52">
        <w:rPr>
          <w:rFonts w:asciiTheme="minorEastAsia" w:hAnsiTheme="minorEastAsia" w:hint="eastAsia"/>
          <w:color w:val="000000" w:themeColor="text1"/>
          <w:sz w:val="22"/>
        </w:rPr>
        <w:t>昭和56 年</w:t>
      </w:r>
      <w:r w:rsidR="00600B75" w:rsidRPr="00FA5E52">
        <w:rPr>
          <w:rFonts w:asciiTheme="minorEastAsia" w:hAnsiTheme="minorEastAsia" w:hint="eastAsia"/>
          <w:color w:val="000000" w:themeColor="text1"/>
          <w:sz w:val="22"/>
        </w:rPr>
        <w:t>）</w:t>
      </w:r>
      <w:r w:rsidR="000E2D8A" w:rsidRPr="00FA5E52">
        <w:rPr>
          <w:rFonts w:asciiTheme="minorEastAsia" w:hAnsiTheme="minorEastAsia" w:hint="eastAsia"/>
          <w:color w:val="000000" w:themeColor="text1"/>
          <w:sz w:val="22"/>
        </w:rPr>
        <w:t>6 月に建築基準法の耐震基準が改正され</w:t>
      </w:r>
      <w:r w:rsidR="0053168A" w:rsidRPr="00FA5E52">
        <w:rPr>
          <w:rFonts w:asciiTheme="minorEastAsia" w:hAnsiTheme="minorEastAsia" w:hint="eastAsia"/>
          <w:color w:val="000000" w:themeColor="text1"/>
          <w:sz w:val="22"/>
        </w:rPr>
        <w:t>ましたが、</w:t>
      </w:r>
      <w:r w:rsidR="000E2D8A" w:rsidRPr="00FA5E52">
        <w:rPr>
          <w:rFonts w:asciiTheme="minorEastAsia" w:hAnsiTheme="minorEastAsia" w:hint="eastAsia"/>
          <w:color w:val="000000" w:themeColor="text1"/>
          <w:sz w:val="22"/>
        </w:rPr>
        <w:t>本市の</w:t>
      </w:r>
      <w:r w:rsidR="00DD4577" w:rsidRPr="00FA5E52">
        <w:rPr>
          <w:rFonts w:asciiTheme="minorEastAsia" w:hAnsiTheme="minorEastAsia" w:hint="eastAsia"/>
          <w:color w:val="000000" w:themeColor="text1"/>
          <w:sz w:val="22"/>
        </w:rPr>
        <w:t>公共建築物</w:t>
      </w:r>
      <w:r w:rsidRPr="00FA5E52">
        <w:rPr>
          <w:rFonts w:asciiTheme="minorEastAsia" w:hAnsiTheme="minorEastAsia" w:hint="eastAsia"/>
          <w:color w:val="000000" w:themeColor="text1"/>
          <w:sz w:val="22"/>
        </w:rPr>
        <w:t>においては、</w:t>
      </w:r>
      <w:r w:rsidR="0093261F" w:rsidRPr="00FA5E52">
        <w:rPr>
          <w:rFonts w:asciiTheme="minorEastAsia" w:hAnsiTheme="minorEastAsia" w:hint="eastAsia"/>
          <w:color w:val="000000" w:themeColor="text1"/>
          <w:sz w:val="22"/>
        </w:rPr>
        <w:t>学校教育系施設、公営住宅、</w:t>
      </w:r>
      <w:r w:rsidR="0053168A" w:rsidRPr="00FA5E52">
        <w:rPr>
          <w:rFonts w:asciiTheme="minorEastAsia" w:hAnsiTheme="minorEastAsia" w:hint="eastAsia"/>
          <w:color w:val="000000" w:themeColor="text1"/>
          <w:sz w:val="22"/>
        </w:rPr>
        <w:t>行政系施設</w:t>
      </w:r>
      <w:r w:rsidR="003C1287" w:rsidRPr="00FA5E52">
        <w:rPr>
          <w:rFonts w:asciiTheme="minorEastAsia" w:hAnsiTheme="minorEastAsia" w:hint="eastAsia"/>
          <w:color w:val="000000" w:themeColor="text1"/>
          <w:sz w:val="22"/>
        </w:rPr>
        <w:t>等</w:t>
      </w:r>
      <w:r w:rsidRPr="00FA5E52">
        <w:rPr>
          <w:rFonts w:asciiTheme="minorEastAsia" w:hAnsiTheme="minorEastAsia" w:hint="eastAsia"/>
          <w:color w:val="000000" w:themeColor="text1"/>
          <w:sz w:val="22"/>
        </w:rPr>
        <w:t>全体の56.0</w:t>
      </w:r>
      <w:r w:rsidR="000E2D8A" w:rsidRPr="00FA5E52">
        <w:rPr>
          <w:rFonts w:asciiTheme="minorEastAsia" w:hAnsiTheme="minorEastAsia" w:hint="eastAsia"/>
          <w:color w:val="000000" w:themeColor="text1"/>
          <w:sz w:val="22"/>
        </w:rPr>
        <w:t>％は旧耐震基準で建築されたもので</w:t>
      </w:r>
      <w:r w:rsidR="0053168A" w:rsidRPr="00FA5E52">
        <w:rPr>
          <w:rFonts w:asciiTheme="minorEastAsia" w:hAnsiTheme="minorEastAsia" w:hint="eastAsia"/>
          <w:color w:val="000000" w:themeColor="text1"/>
          <w:sz w:val="22"/>
        </w:rPr>
        <w:t>す。</w:t>
      </w:r>
    </w:p>
    <w:p w:rsidR="000E2D8A" w:rsidRPr="00FA5E52" w:rsidRDefault="0053168A" w:rsidP="000E2D8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これまでに</w:t>
      </w:r>
      <w:r w:rsidR="000E2D8A" w:rsidRPr="00FA5E52">
        <w:rPr>
          <w:rFonts w:asciiTheme="minorEastAsia" w:hAnsiTheme="minorEastAsia" w:hint="eastAsia"/>
          <w:color w:val="000000" w:themeColor="text1"/>
          <w:sz w:val="22"/>
        </w:rPr>
        <w:t>学校教育系施設</w:t>
      </w:r>
      <w:r w:rsidRPr="00FA5E52">
        <w:rPr>
          <w:rFonts w:asciiTheme="minorEastAsia" w:hAnsiTheme="minorEastAsia" w:hint="eastAsia"/>
          <w:color w:val="000000" w:themeColor="text1"/>
          <w:sz w:val="22"/>
        </w:rPr>
        <w:t>は重点的に耐震化を進めた結果</w:t>
      </w:r>
      <w:r w:rsidR="000E2D8A" w:rsidRPr="00FA5E52">
        <w:rPr>
          <w:rFonts w:asciiTheme="minorEastAsia" w:hAnsiTheme="minorEastAsia" w:hint="eastAsia"/>
          <w:color w:val="000000" w:themeColor="text1"/>
          <w:sz w:val="22"/>
        </w:rPr>
        <w:t>、</w:t>
      </w:r>
      <w:r w:rsidR="003C021F" w:rsidRPr="00FA5E52">
        <w:rPr>
          <w:rFonts w:asciiTheme="minorEastAsia" w:hAnsiTheme="minorEastAsia" w:hint="eastAsia"/>
          <w:color w:val="000000" w:themeColor="text1"/>
          <w:sz w:val="22"/>
        </w:rPr>
        <w:t>2015年度（平成27 年度）</w:t>
      </w:r>
      <w:r w:rsidR="000E2D8A" w:rsidRPr="00FA5E52">
        <w:rPr>
          <w:rFonts w:asciiTheme="minorEastAsia" w:hAnsiTheme="minorEastAsia" w:hint="eastAsia"/>
          <w:color w:val="000000" w:themeColor="text1"/>
          <w:sz w:val="22"/>
        </w:rPr>
        <w:t>に</w:t>
      </w:r>
      <w:r w:rsidRPr="00FA5E52">
        <w:rPr>
          <w:rFonts w:asciiTheme="minorEastAsia" w:hAnsiTheme="minorEastAsia" w:hint="eastAsia"/>
          <w:color w:val="000000" w:themeColor="text1"/>
          <w:sz w:val="22"/>
        </w:rPr>
        <w:t>学校教育系施設</w:t>
      </w:r>
      <w:r w:rsidR="00DD4577" w:rsidRPr="00FA5E52">
        <w:rPr>
          <w:rFonts w:asciiTheme="minorEastAsia" w:hAnsiTheme="minorEastAsia" w:hint="eastAsia"/>
          <w:color w:val="000000" w:themeColor="text1"/>
          <w:sz w:val="22"/>
        </w:rPr>
        <w:t>のうち小・中学校</w:t>
      </w:r>
      <w:r w:rsidRPr="00FA5E52">
        <w:rPr>
          <w:rFonts w:asciiTheme="minorEastAsia" w:hAnsiTheme="minorEastAsia" w:hint="eastAsia"/>
          <w:color w:val="000000" w:themeColor="text1"/>
          <w:sz w:val="22"/>
        </w:rPr>
        <w:t>は全て耐震化が</w:t>
      </w:r>
      <w:r w:rsidR="000E2D8A" w:rsidRPr="00FA5E52">
        <w:rPr>
          <w:rFonts w:asciiTheme="minorEastAsia" w:hAnsiTheme="minorEastAsia" w:hint="eastAsia"/>
          <w:color w:val="000000" w:themeColor="text1"/>
          <w:sz w:val="22"/>
        </w:rPr>
        <w:t>完了し</w:t>
      </w:r>
      <w:r w:rsidRPr="00FA5E52">
        <w:rPr>
          <w:rFonts w:asciiTheme="minorEastAsia" w:hAnsiTheme="minorEastAsia" w:hint="eastAsia"/>
          <w:color w:val="000000" w:themeColor="text1"/>
          <w:sz w:val="22"/>
        </w:rPr>
        <w:t>ましたが、</w:t>
      </w:r>
      <w:r w:rsidR="00600B75" w:rsidRPr="00FA5E52">
        <w:rPr>
          <w:rFonts w:asciiTheme="minorEastAsia" w:hAnsiTheme="minorEastAsia" w:hint="eastAsia"/>
          <w:color w:val="000000" w:themeColor="text1"/>
          <w:sz w:val="22"/>
        </w:rPr>
        <w:t>2015年度（</w:t>
      </w:r>
      <w:r w:rsidR="000E2D8A" w:rsidRPr="00FA5E52">
        <w:rPr>
          <w:rFonts w:asciiTheme="minorEastAsia" w:hAnsiTheme="minorEastAsia" w:hint="eastAsia"/>
          <w:color w:val="000000" w:themeColor="text1"/>
          <w:sz w:val="22"/>
        </w:rPr>
        <w:t>平成27 年度</w:t>
      </w:r>
      <w:r w:rsidR="00600B75" w:rsidRPr="00FA5E52">
        <w:rPr>
          <w:rFonts w:asciiTheme="minorEastAsia" w:hAnsiTheme="minorEastAsia" w:hint="eastAsia"/>
          <w:color w:val="000000" w:themeColor="text1"/>
          <w:sz w:val="22"/>
        </w:rPr>
        <w:t>）</w:t>
      </w:r>
      <w:r w:rsidR="000E2D8A" w:rsidRPr="00FA5E52">
        <w:rPr>
          <w:rFonts w:asciiTheme="minorEastAsia" w:hAnsiTheme="minorEastAsia" w:hint="eastAsia"/>
          <w:color w:val="000000" w:themeColor="text1"/>
          <w:sz w:val="22"/>
        </w:rPr>
        <w:t>末現在において耐震改修が</w:t>
      </w:r>
      <w:r w:rsidR="00917A82" w:rsidRPr="00FA5E52">
        <w:rPr>
          <w:rFonts w:asciiTheme="minorEastAsia" w:hAnsiTheme="minorEastAsia" w:hint="eastAsia"/>
          <w:color w:val="000000" w:themeColor="text1"/>
          <w:sz w:val="22"/>
        </w:rPr>
        <w:t>必要な</w:t>
      </w:r>
      <w:r w:rsidR="00E10C1D" w:rsidRPr="00FA5E52">
        <w:rPr>
          <w:rFonts w:asciiTheme="minorEastAsia" w:hAnsiTheme="minorEastAsia" w:hint="eastAsia"/>
          <w:color w:val="000000" w:themeColor="text1"/>
          <w:sz w:val="22"/>
        </w:rPr>
        <w:t>保有床面積</w:t>
      </w:r>
      <w:r w:rsidR="00AE4F4F" w:rsidRPr="00FA5E52">
        <w:rPr>
          <w:rFonts w:asciiTheme="minorEastAsia" w:hAnsiTheme="minorEastAsia" w:hint="eastAsia"/>
          <w:color w:val="000000" w:themeColor="text1"/>
          <w:sz w:val="22"/>
        </w:rPr>
        <w:t>割合は、全体の約</w:t>
      </w:r>
      <w:r w:rsidR="00DD4577" w:rsidRPr="00FA5E52">
        <w:rPr>
          <w:rFonts w:asciiTheme="minorEastAsia" w:hAnsiTheme="minorEastAsia" w:hint="eastAsia"/>
          <w:color w:val="000000" w:themeColor="text1"/>
          <w:sz w:val="22"/>
        </w:rPr>
        <w:t>1</w:t>
      </w:r>
      <w:r w:rsidR="00383954">
        <w:rPr>
          <w:rFonts w:asciiTheme="minorEastAsia" w:hAnsiTheme="minorEastAsia" w:hint="eastAsia"/>
          <w:color w:val="000000" w:themeColor="text1"/>
          <w:sz w:val="22"/>
        </w:rPr>
        <w:t>6</w:t>
      </w:r>
      <w:r w:rsidR="00AE4F4F" w:rsidRPr="00FA5E52">
        <w:rPr>
          <w:rFonts w:asciiTheme="minorEastAsia" w:hAnsiTheme="minorEastAsia" w:hint="eastAsia"/>
          <w:color w:val="000000" w:themeColor="text1"/>
          <w:sz w:val="22"/>
        </w:rPr>
        <w:t>％となっており、これらの</w:t>
      </w:r>
      <w:r w:rsidR="00DD4577" w:rsidRPr="00FA5E52">
        <w:rPr>
          <w:rFonts w:asciiTheme="minorEastAsia" w:hAnsiTheme="minorEastAsia" w:hint="eastAsia"/>
          <w:color w:val="000000" w:themeColor="text1"/>
          <w:sz w:val="22"/>
        </w:rPr>
        <w:t>公共建築物</w:t>
      </w:r>
      <w:r w:rsidR="00AE4F4F" w:rsidRPr="00FA5E52">
        <w:rPr>
          <w:rFonts w:asciiTheme="minorEastAsia" w:hAnsiTheme="minorEastAsia" w:hint="eastAsia"/>
          <w:color w:val="000000" w:themeColor="text1"/>
          <w:sz w:val="22"/>
        </w:rPr>
        <w:t>の</w:t>
      </w:r>
      <w:r w:rsidR="000E2D8A" w:rsidRPr="00FA5E52">
        <w:rPr>
          <w:rFonts w:asciiTheme="minorEastAsia" w:hAnsiTheme="minorEastAsia" w:hint="eastAsia"/>
          <w:color w:val="000000" w:themeColor="text1"/>
          <w:sz w:val="22"/>
        </w:rPr>
        <w:t>耐震化対策が課題</w:t>
      </w:r>
      <w:r w:rsidRPr="00FA5E52">
        <w:rPr>
          <w:rFonts w:asciiTheme="minorEastAsia" w:hAnsiTheme="minorEastAsia" w:hint="eastAsia"/>
          <w:color w:val="000000" w:themeColor="text1"/>
          <w:sz w:val="22"/>
        </w:rPr>
        <w:t>となっています</w:t>
      </w:r>
      <w:r w:rsidR="000E2D8A" w:rsidRPr="00FA5E52">
        <w:rPr>
          <w:rFonts w:asciiTheme="minorEastAsia" w:hAnsiTheme="minorEastAsia" w:hint="eastAsia"/>
          <w:color w:val="000000" w:themeColor="text1"/>
          <w:sz w:val="22"/>
        </w:rPr>
        <w:t>。</w:t>
      </w:r>
    </w:p>
    <w:p w:rsidR="000E2D8A" w:rsidRPr="00A867A2" w:rsidRDefault="000E2D8A" w:rsidP="000E2D8A">
      <w:pPr>
        <w:rPr>
          <w:rFonts w:asciiTheme="minorEastAsia" w:hAnsiTheme="minorEastAsia"/>
          <w:color w:val="000000" w:themeColor="text1"/>
          <w:sz w:val="22"/>
        </w:rPr>
      </w:pPr>
    </w:p>
    <w:p w:rsidR="000E2D8A" w:rsidRPr="00281D64" w:rsidRDefault="000E2D8A" w:rsidP="000E2D8A">
      <w:pPr>
        <w:rPr>
          <w:rFonts w:asciiTheme="minorEastAsia" w:hAnsiTheme="minorEastAsia"/>
          <w:color w:val="000000" w:themeColor="text1"/>
        </w:rPr>
      </w:pPr>
      <w:r w:rsidRPr="00281D64">
        <w:rPr>
          <w:rFonts w:asciiTheme="minorEastAsia" w:hAnsiTheme="minorEastAsia" w:hint="eastAsia"/>
          <w:color w:val="000000" w:themeColor="text1"/>
        </w:rPr>
        <w:t>【建築年度別の</w:t>
      </w:r>
      <w:r w:rsidR="00E10C1D" w:rsidRPr="00281D64">
        <w:rPr>
          <w:rFonts w:asciiTheme="minorEastAsia" w:hAnsiTheme="minorEastAsia" w:hint="eastAsia"/>
          <w:color w:val="000000" w:themeColor="text1"/>
        </w:rPr>
        <w:t>保有床面積</w:t>
      </w:r>
      <w:r w:rsidRPr="00281D64">
        <w:rPr>
          <w:rFonts w:asciiTheme="minorEastAsia" w:hAnsiTheme="minorEastAsia" w:hint="eastAsia"/>
          <w:color w:val="000000" w:themeColor="text1"/>
        </w:rPr>
        <w:t>の状況（㎡）】</w:t>
      </w:r>
    </w:p>
    <w:p w:rsidR="000E2D8A" w:rsidRPr="00A867A2" w:rsidRDefault="00C069C8" w:rsidP="000E2D8A">
      <w:pPr>
        <w:rPr>
          <w:rFonts w:asciiTheme="minorEastAsia" w:hAnsiTheme="minorEastAsia"/>
          <w:color w:val="000000" w:themeColor="text1"/>
          <w:sz w:val="22"/>
        </w:rPr>
      </w:pPr>
      <w:r w:rsidRPr="00A867A2">
        <w:rPr>
          <w:noProof/>
          <w:color w:val="000000" w:themeColor="text1"/>
        </w:rPr>
        <w:drawing>
          <wp:inline distT="0" distB="0" distL="0" distR="0">
            <wp:extent cx="5772750" cy="30194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88489" cy="3027657"/>
                    </a:xfrm>
                    <a:prstGeom prst="rect">
                      <a:avLst/>
                    </a:prstGeom>
                  </pic:spPr>
                </pic:pic>
              </a:graphicData>
            </a:graphic>
          </wp:inline>
        </w:drawing>
      </w:r>
    </w:p>
    <w:p w:rsidR="000E2D8A" w:rsidRPr="00A867A2" w:rsidRDefault="000E2D8A" w:rsidP="000E2D8A">
      <w:pPr>
        <w:widowControl/>
        <w:jc w:val="left"/>
        <w:rPr>
          <w:rFonts w:asciiTheme="minorEastAsia" w:hAnsiTheme="minorEastAsia"/>
          <w:color w:val="000000" w:themeColor="text1"/>
          <w:sz w:val="22"/>
        </w:rPr>
      </w:pPr>
    </w:p>
    <w:p w:rsidR="000E2D8A" w:rsidRPr="00FA5E52" w:rsidRDefault="000E2D8A" w:rsidP="000E2D8A">
      <w:pPr>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（３）維持管理経費の状況</w:t>
      </w:r>
    </w:p>
    <w:p w:rsidR="000E2D8A" w:rsidRPr="00FA5E52" w:rsidRDefault="00600B75" w:rsidP="000E2D8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2015年度（平成27 年度）</w:t>
      </w:r>
      <w:r w:rsidR="000E2D8A" w:rsidRPr="00FA5E52">
        <w:rPr>
          <w:rFonts w:asciiTheme="minorEastAsia" w:hAnsiTheme="minorEastAsia" w:hint="eastAsia"/>
          <w:color w:val="000000" w:themeColor="text1"/>
          <w:sz w:val="22"/>
        </w:rPr>
        <w:t>決算における施設維持管理費の合計は約10億4</w:t>
      </w:r>
      <w:r w:rsidR="0053168A" w:rsidRPr="00FA5E52">
        <w:rPr>
          <w:rFonts w:asciiTheme="minorEastAsia" w:hAnsiTheme="minorEastAsia" w:hint="eastAsia"/>
          <w:color w:val="000000" w:themeColor="text1"/>
          <w:sz w:val="22"/>
        </w:rPr>
        <w:t>千万円となっています。その</w:t>
      </w:r>
      <w:r w:rsidR="00842FF2" w:rsidRPr="00FA5E52">
        <w:rPr>
          <w:rFonts w:asciiTheme="minorEastAsia" w:hAnsiTheme="minorEastAsia" w:hint="eastAsia"/>
          <w:color w:val="000000" w:themeColor="text1"/>
          <w:sz w:val="22"/>
        </w:rPr>
        <w:t>中</w:t>
      </w:r>
      <w:r w:rsidR="0053168A" w:rsidRPr="00FA5E52">
        <w:rPr>
          <w:rFonts w:asciiTheme="minorEastAsia" w:hAnsiTheme="minorEastAsia" w:hint="eastAsia"/>
          <w:color w:val="000000" w:themeColor="text1"/>
          <w:sz w:val="22"/>
        </w:rPr>
        <w:t>で、年間1億円以上（</w:t>
      </w:r>
      <w:r w:rsidR="00FE1328" w:rsidRPr="00FA5E52">
        <w:rPr>
          <w:rFonts w:asciiTheme="minorEastAsia" w:hAnsiTheme="minorEastAsia" w:hint="eastAsia"/>
          <w:color w:val="000000" w:themeColor="text1"/>
          <w:sz w:val="22"/>
        </w:rPr>
        <w:t>人件費</w:t>
      </w:r>
      <w:r w:rsidR="0053168A" w:rsidRPr="00FA5E52">
        <w:rPr>
          <w:rFonts w:asciiTheme="minorEastAsia" w:hAnsiTheme="minorEastAsia" w:hint="eastAsia"/>
          <w:color w:val="000000" w:themeColor="text1"/>
          <w:sz w:val="22"/>
        </w:rPr>
        <w:t>や臨時的な工事請負費は除く。）の維持管理費を要し</w:t>
      </w:r>
      <w:r w:rsidR="0093261F" w:rsidRPr="00FA5E52">
        <w:rPr>
          <w:rFonts w:asciiTheme="minorEastAsia" w:hAnsiTheme="minorEastAsia" w:hint="eastAsia"/>
          <w:color w:val="000000" w:themeColor="text1"/>
          <w:sz w:val="22"/>
        </w:rPr>
        <w:t>た</w:t>
      </w:r>
      <w:r w:rsidR="0053168A" w:rsidRPr="00FA5E52">
        <w:rPr>
          <w:rFonts w:asciiTheme="minorEastAsia" w:hAnsiTheme="minorEastAsia" w:hint="eastAsia"/>
          <w:color w:val="000000" w:themeColor="text1"/>
          <w:sz w:val="22"/>
        </w:rPr>
        <w:t>施設</w:t>
      </w:r>
      <w:r w:rsidR="000E2D8A" w:rsidRPr="00FA5E52">
        <w:rPr>
          <w:rFonts w:asciiTheme="minorEastAsia" w:hAnsiTheme="minorEastAsia" w:hint="eastAsia"/>
          <w:color w:val="000000" w:themeColor="text1"/>
          <w:sz w:val="22"/>
        </w:rPr>
        <w:t>は、供給処理施設が約2億2千万円、子育て支援施設が約2億3千万円、学校</w:t>
      </w:r>
      <w:r w:rsidRPr="00FA5E52">
        <w:rPr>
          <w:rFonts w:asciiTheme="minorEastAsia" w:hAnsiTheme="minorEastAsia" w:hint="eastAsia"/>
          <w:color w:val="000000" w:themeColor="text1"/>
          <w:sz w:val="22"/>
        </w:rPr>
        <w:t>教育系施設</w:t>
      </w:r>
      <w:r w:rsidR="000E2D8A" w:rsidRPr="00FA5E52">
        <w:rPr>
          <w:rFonts w:asciiTheme="minorEastAsia" w:hAnsiTheme="minorEastAsia" w:hint="eastAsia"/>
          <w:color w:val="000000" w:themeColor="text1"/>
          <w:sz w:val="22"/>
        </w:rPr>
        <w:t>が約1億2千万円となって</w:t>
      </w:r>
      <w:r w:rsidR="0053168A" w:rsidRPr="00FA5E52">
        <w:rPr>
          <w:rFonts w:asciiTheme="minorEastAsia" w:hAnsiTheme="minorEastAsia" w:hint="eastAsia"/>
          <w:color w:val="000000" w:themeColor="text1"/>
          <w:sz w:val="22"/>
        </w:rPr>
        <w:t>います。</w:t>
      </w:r>
    </w:p>
    <w:p w:rsidR="000E2D8A" w:rsidRPr="00FA5E52" w:rsidRDefault="000E2D8A" w:rsidP="000E2D8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性質別にみると、供給処理施設の長期包括や</w:t>
      </w:r>
      <w:r w:rsidR="00FE1328" w:rsidRPr="00FA5E52">
        <w:rPr>
          <w:rFonts w:asciiTheme="minorEastAsia" w:hAnsiTheme="minorEastAsia" w:hint="eastAsia"/>
          <w:color w:val="000000" w:themeColor="text1"/>
          <w:sz w:val="22"/>
        </w:rPr>
        <w:t>各施設の</w:t>
      </w:r>
      <w:r w:rsidRPr="00FA5E52">
        <w:rPr>
          <w:rFonts w:asciiTheme="minorEastAsia" w:hAnsiTheme="minorEastAsia" w:hint="eastAsia"/>
          <w:color w:val="000000" w:themeColor="text1"/>
          <w:sz w:val="22"/>
        </w:rPr>
        <w:t>指定管理料などが含まれる委託料が約5億9千万円と</w:t>
      </w:r>
      <w:r w:rsidR="0093261F" w:rsidRPr="00FA5E52">
        <w:rPr>
          <w:rFonts w:asciiTheme="minorEastAsia" w:hAnsiTheme="minorEastAsia" w:hint="eastAsia"/>
          <w:color w:val="000000" w:themeColor="text1"/>
          <w:sz w:val="22"/>
        </w:rPr>
        <w:t>最も</w:t>
      </w:r>
      <w:r w:rsidRPr="00FA5E52">
        <w:rPr>
          <w:rFonts w:asciiTheme="minorEastAsia" w:hAnsiTheme="minorEastAsia" w:hint="eastAsia"/>
          <w:color w:val="000000" w:themeColor="text1"/>
          <w:sz w:val="22"/>
        </w:rPr>
        <w:t>多く、次いで光熱水費が約1億円となっており、この</w:t>
      </w:r>
      <w:r w:rsidR="00600B75" w:rsidRPr="00FA5E52">
        <w:rPr>
          <w:rFonts w:asciiTheme="minorEastAsia" w:hAnsiTheme="minorEastAsia" w:hint="eastAsia"/>
          <w:color w:val="000000" w:themeColor="text1"/>
          <w:sz w:val="22"/>
        </w:rPr>
        <w:t>2</w:t>
      </w:r>
      <w:r w:rsidRPr="00FA5E52">
        <w:rPr>
          <w:rFonts w:asciiTheme="minorEastAsia" w:hAnsiTheme="minorEastAsia" w:hint="eastAsia"/>
          <w:color w:val="000000" w:themeColor="text1"/>
          <w:sz w:val="22"/>
        </w:rPr>
        <w:t>項目が際立って高くなっています。</w:t>
      </w:r>
    </w:p>
    <w:p w:rsidR="005918BC" w:rsidRPr="00A867A2" w:rsidRDefault="005918BC" w:rsidP="000E2D8A">
      <w:pPr>
        <w:rPr>
          <w:rFonts w:asciiTheme="majorEastAsia" w:eastAsiaTheme="majorEastAsia" w:hAnsiTheme="majorEastAsia"/>
          <w:color w:val="000000" w:themeColor="text1"/>
          <w:sz w:val="22"/>
        </w:rPr>
      </w:pPr>
    </w:p>
    <w:p w:rsidR="000E2D8A" w:rsidRPr="00A867A2" w:rsidRDefault="000E2D8A" w:rsidP="000E2D8A">
      <w:pPr>
        <w:rPr>
          <w:rFonts w:asciiTheme="majorEastAsia" w:eastAsiaTheme="majorEastAsia" w:hAnsiTheme="majorEastAsia"/>
          <w:color w:val="000000" w:themeColor="text1"/>
          <w:sz w:val="22"/>
        </w:rPr>
      </w:pPr>
      <w:r w:rsidRPr="00A867A2">
        <w:rPr>
          <w:rFonts w:asciiTheme="majorEastAsia" w:eastAsiaTheme="majorEastAsia" w:hAnsiTheme="majorEastAsia" w:hint="eastAsia"/>
          <w:color w:val="000000" w:themeColor="text1"/>
          <w:sz w:val="22"/>
        </w:rPr>
        <w:t>（</w:t>
      </w:r>
      <w:r w:rsidR="00600B75" w:rsidRPr="00A867A2">
        <w:rPr>
          <w:rFonts w:asciiTheme="majorEastAsia" w:eastAsiaTheme="majorEastAsia" w:hAnsiTheme="majorEastAsia" w:hint="eastAsia"/>
          <w:color w:val="000000" w:themeColor="text1"/>
          <w:sz w:val="22"/>
        </w:rPr>
        <w:t>４</w:t>
      </w:r>
      <w:r w:rsidRPr="00A867A2">
        <w:rPr>
          <w:rFonts w:asciiTheme="majorEastAsia" w:eastAsiaTheme="majorEastAsia" w:hAnsiTheme="majorEastAsia" w:hint="eastAsia"/>
          <w:color w:val="000000" w:themeColor="text1"/>
          <w:sz w:val="22"/>
        </w:rPr>
        <w:t>）小学校区別の施設の状況</w:t>
      </w:r>
    </w:p>
    <w:p w:rsidR="000E2D8A" w:rsidRPr="00A867A2" w:rsidRDefault="000E2D8A" w:rsidP="000E2D8A">
      <w:pPr>
        <w:ind w:leftChars="200" w:left="420" w:firstLineChars="100" w:firstLine="220"/>
        <w:rPr>
          <w:rFonts w:asciiTheme="minorEastAsia" w:hAnsiTheme="minorEastAsia"/>
          <w:color w:val="000000" w:themeColor="text1"/>
          <w:sz w:val="22"/>
        </w:rPr>
      </w:pPr>
      <w:r w:rsidRPr="00A867A2">
        <w:rPr>
          <w:rFonts w:asciiTheme="minorEastAsia" w:hAnsiTheme="minorEastAsia" w:hint="eastAsia"/>
          <w:color w:val="000000" w:themeColor="text1"/>
          <w:sz w:val="22"/>
        </w:rPr>
        <w:t>各小学校区における</w:t>
      </w:r>
      <w:r w:rsidR="003C1287" w:rsidRPr="00A867A2">
        <w:rPr>
          <w:rFonts w:asciiTheme="minorEastAsia" w:hAnsiTheme="minorEastAsia" w:hint="eastAsia"/>
          <w:color w:val="000000" w:themeColor="text1"/>
          <w:sz w:val="22"/>
        </w:rPr>
        <w:t>公共建築物</w:t>
      </w:r>
      <w:r w:rsidR="0053168A" w:rsidRPr="00A867A2">
        <w:rPr>
          <w:rFonts w:asciiTheme="minorEastAsia" w:hAnsiTheme="minorEastAsia" w:hint="eastAsia"/>
          <w:color w:val="000000" w:themeColor="text1"/>
          <w:sz w:val="22"/>
        </w:rPr>
        <w:t>の配置については、機能重複施設が一地区に集まることはなく</w:t>
      </w:r>
      <w:r w:rsidRPr="00A867A2">
        <w:rPr>
          <w:rFonts w:asciiTheme="minorEastAsia" w:hAnsiTheme="minorEastAsia" w:hint="eastAsia"/>
          <w:color w:val="000000" w:themeColor="text1"/>
          <w:sz w:val="22"/>
        </w:rPr>
        <w:t>、各小学校区でバランスよく配置されています。</w:t>
      </w:r>
    </w:p>
    <w:p w:rsidR="000E2D8A" w:rsidRPr="00A867A2" w:rsidRDefault="000E2D8A" w:rsidP="000E2D8A">
      <w:pPr>
        <w:widowControl/>
        <w:jc w:val="left"/>
        <w:rPr>
          <w:rFonts w:asciiTheme="minorEastAsia" w:hAnsiTheme="minorEastAsia"/>
          <w:color w:val="000000" w:themeColor="text1"/>
          <w:sz w:val="22"/>
        </w:rPr>
      </w:pPr>
    </w:p>
    <w:p w:rsidR="000E2D8A" w:rsidRPr="00281D64" w:rsidRDefault="000E2D8A" w:rsidP="000E2D8A">
      <w:pPr>
        <w:rPr>
          <w:rFonts w:asciiTheme="minorEastAsia" w:hAnsiTheme="minorEastAsia"/>
          <w:color w:val="000000" w:themeColor="text1"/>
        </w:rPr>
      </w:pPr>
      <w:r w:rsidRPr="00281D64">
        <w:rPr>
          <w:rFonts w:asciiTheme="minorEastAsia" w:hAnsiTheme="minorEastAsia" w:hint="eastAsia"/>
          <w:color w:val="000000" w:themeColor="text1"/>
        </w:rPr>
        <w:t>【小学校区別</w:t>
      </w:r>
      <w:r w:rsidR="003C1287" w:rsidRPr="00281D64">
        <w:rPr>
          <w:rFonts w:asciiTheme="minorEastAsia" w:hAnsiTheme="minorEastAsia" w:hint="eastAsia"/>
          <w:color w:val="000000" w:themeColor="text1"/>
        </w:rPr>
        <w:t>公共建築物</w:t>
      </w:r>
      <w:r w:rsidRPr="00281D64">
        <w:rPr>
          <w:rFonts w:asciiTheme="minorEastAsia" w:hAnsiTheme="minorEastAsia" w:hint="eastAsia"/>
          <w:color w:val="000000" w:themeColor="text1"/>
        </w:rPr>
        <w:t>一覧】</w:t>
      </w:r>
    </w:p>
    <w:p w:rsidR="000E2D8A" w:rsidRPr="00A867A2" w:rsidRDefault="00A2256F" w:rsidP="000E2D8A">
      <w:pPr>
        <w:rPr>
          <w:rFonts w:asciiTheme="minorEastAsia" w:hAnsiTheme="minorEastAsia"/>
          <w:color w:val="000000" w:themeColor="text1"/>
          <w:sz w:val="22"/>
        </w:rPr>
      </w:pPr>
      <w:r w:rsidRPr="00A2256F">
        <w:rPr>
          <w:noProof/>
        </w:rPr>
        <w:drawing>
          <wp:inline distT="0" distB="0" distL="0" distR="0">
            <wp:extent cx="5490845" cy="424948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0845" cy="4249481"/>
                    </a:xfrm>
                    <a:prstGeom prst="rect">
                      <a:avLst/>
                    </a:prstGeom>
                    <a:noFill/>
                    <a:ln>
                      <a:noFill/>
                    </a:ln>
                  </pic:spPr>
                </pic:pic>
              </a:graphicData>
            </a:graphic>
          </wp:inline>
        </w:drawing>
      </w:r>
    </w:p>
    <w:p w:rsidR="000E2D8A" w:rsidRPr="00A867A2" w:rsidRDefault="000E2D8A" w:rsidP="000E2D8A">
      <w:pPr>
        <w:rPr>
          <w:rFonts w:asciiTheme="majorEastAsia" w:eastAsiaTheme="majorEastAsia" w:hAnsiTheme="majorEastAsia"/>
          <w:color w:val="000000" w:themeColor="text1"/>
          <w:sz w:val="24"/>
          <w:szCs w:val="24"/>
        </w:rPr>
      </w:pPr>
    </w:p>
    <w:p w:rsidR="000E2D8A" w:rsidRPr="00FA5E52" w:rsidRDefault="000E2D8A" w:rsidP="000E2D8A">
      <w:pPr>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w:t>
      </w:r>
      <w:r w:rsidR="00600B75" w:rsidRPr="00FA5E52">
        <w:rPr>
          <w:rFonts w:asciiTheme="majorEastAsia" w:eastAsiaTheme="majorEastAsia" w:hAnsiTheme="majorEastAsia" w:hint="eastAsia"/>
          <w:color w:val="000000" w:themeColor="text1"/>
          <w:sz w:val="22"/>
        </w:rPr>
        <w:t>５</w:t>
      </w:r>
      <w:r w:rsidRPr="00FA5E52">
        <w:rPr>
          <w:rFonts w:asciiTheme="majorEastAsia" w:eastAsiaTheme="majorEastAsia" w:hAnsiTheme="majorEastAsia" w:hint="eastAsia"/>
          <w:color w:val="000000" w:themeColor="text1"/>
          <w:sz w:val="22"/>
        </w:rPr>
        <w:t>）人口一人当たりの</w:t>
      </w:r>
      <w:r w:rsidR="007B0C66" w:rsidRPr="00FA5E52">
        <w:rPr>
          <w:rFonts w:asciiTheme="majorEastAsia" w:eastAsiaTheme="majorEastAsia" w:hAnsiTheme="majorEastAsia" w:hint="eastAsia"/>
          <w:color w:val="000000" w:themeColor="text1"/>
          <w:sz w:val="22"/>
        </w:rPr>
        <w:t>公共建築物</w:t>
      </w:r>
      <w:r w:rsidR="00E10C1D" w:rsidRPr="00FA5E52">
        <w:rPr>
          <w:rFonts w:asciiTheme="majorEastAsia" w:eastAsiaTheme="majorEastAsia" w:hAnsiTheme="majorEastAsia" w:hint="eastAsia"/>
          <w:color w:val="000000" w:themeColor="text1"/>
          <w:sz w:val="22"/>
        </w:rPr>
        <w:t>延床面積</w:t>
      </w:r>
    </w:p>
    <w:p w:rsidR="000E2D8A" w:rsidRPr="00FA5E52" w:rsidRDefault="000E2D8A" w:rsidP="000E2D8A">
      <w:pPr>
        <w:ind w:left="440" w:hangingChars="200" w:hanging="440"/>
        <w:rPr>
          <w:rFonts w:asciiTheme="minorEastAsia" w:hAnsiTheme="minorEastAsia"/>
          <w:color w:val="000000" w:themeColor="text1"/>
          <w:sz w:val="22"/>
        </w:rPr>
      </w:pPr>
      <w:r w:rsidRPr="00FA5E52">
        <w:rPr>
          <w:rFonts w:asciiTheme="minorEastAsia" w:hAnsiTheme="minorEastAsia" w:hint="eastAsia"/>
          <w:color w:val="000000" w:themeColor="text1"/>
          <w:sz w:val="22"/>
        </w:rPr>
        <w:t xml:space="preserve">　　　</w:t>
      </w:r>
      <w:r w:rsidR="00E10C1D" w:rsidRPr="00FA5E52">
        <w:rPr>
          <w:rFonts w:asciiTheme="minorEastAsia" w:hAnsiTheme="minorEastAsia" w:hint="eastAsia"/>
          <w:color w:val="000000" w:themeColor="text1"/>
          <w:sz w:val="22"/>
        </w:rPr>
        <w:t>保有床面積</w:t>
      </w:r>
      <w:r w:rsidRPr="00FA5E52">
        <w:rPr>
          <w:rFonts w:asciiTheme="minorEastAsia" w:hAnsiTheme="minorEastAsia" w:hint="eastAsia"/>
          <w:color w:val="000000" w:themeColor="text1"/>
          <w:sz w:val="22"/>
        </w:rPr>
        <w:t>を人口で除した「市民一人当たりの延床面積」は、4.22㎡となっています。</w:t>
      </w:r>
      <w:r w:rsidR="00FE1328" w:rsidRPr="00FA5E52">
        <w:rPr>
          <w:rFonts w:asciiTheme="minorEastAsia" w:hAnsiTheme="minorEastAsia" w:hint="eastAsia"/>
          <w:color w:val="000000" w:themeColor="text1"/>
          <w:sz w:val="22"/>
        </w:rPr>
        <w:t>2012年度（</w:t>
      </w:r>
      <w:r w:rsidRPr="00FA5E52">
        <w:rPr>
          <w:rFonts w:asciiTheme="minorEastAsia" w:hAnsiTheme="minorEastAsia" w:hint="eastAsia"/>
          <w:color w:val="000000" w:themeColor="text1"/>
          <w:sz w:val="22"/>
        </w:rPr>
        <w:t>平成24年度</w:t>
      </w:r>
      <w:r w:rsidR="00FE1328" w:rsidRPr="00FA5E52">
        <w:rPr>
          <w:rFonts w:asciiTheme="minorEastAsia" w:hAnsiTheme="minorEastAsia" w:hint="eastAsia"/>
          <w:color w:val="000000" w:themeColor="text1"/>
          <w:sz w:val="22"/>
        </w:rPr>
        <w:t>）</w:t>
      </w:r>
      <w:r w:rsidRPr="00FA5E52">
        <w:rPr>
          <w:rFonts w:asciiTheme="minorEastAsia" w:hAnsiTheme="minorEastAsia" w:hint="eastAsia"/>
          <w:color w:val="000000" w:themeColor="text1"/>
          <w:sz w:val="22"/>
        </w:rPr>
        <w:t>の総務省の調査によると全国自治体の人口一人当たりの延床面積の平均値は3.22㎡であり、人口規模別による3～5万人の自治体では4.83㎡となっており、類似団体と比較しても多いという状況にはありません。</w:t>
      </w:r>
    </w:p>
    <w:p w:rsidR="000E2D8A" w:rsidRPr="00FA5E52" w:rsidRDefault="000E2D8A" w:rsidP="000E2D8A">
      <w:pPr>
        <w:ind w:left="440" w:hangingChars="200" w:hanging="440"/>
        <w:rPr>
          <w:rFonts w:asciiTheme="minorEastAsia" w:hAnsiTheme="minorEastAsia"/>
          <w:color w:val="000000" w:themeColor="text1"/>
          <w:sz w:val="22"/>
        </w:rPr>
      </w:pPr>
      <w:r w:rsidRPr="00FA5E52">
        <w:rPr>
          <w:rFonts w:asciiTheme="minorEastAsia" w:hAnsiTheme="minorEastAsia" w:hint="eastAsia"/>
          <w:color w:val="000000" w:themeColor="text1"/>
          <w:sz w:val="22"/>
        </w:rPr>
        <w:t xml:space="preserve">　　　しかし、</w:t>
      </w:r>
      <w:r w:rsidR="00C00551" w:rsidRPr="00FA5E52">
        <w:rPr>
          <w:rFonts w:asciiTheme="minorEastAsia" w:hAnsiTheme="minorEastAsia" w:hint="eastAsia"/>
          <w:color w:val="000000" w:themeColor="text1"/>
          <w:sz w:val="22"/>
        </w:rPr>
        <w:t>「</w:t>
      </w:r>
      <w:r w:rsidR="007B0066" w:rsidRPr="00FA5E52">
        <w:rPr>
          <w:rFonts w:asciiTheme="minorEastAsia" w:hAnsiTheme="minorEastAsia" w:hint="eastAsia"/>
          <w:color w:val="000000" w:themeColor="text1"/>
          <w:sz w:val="22"/>
        </w:rPr>
        <w:t>相生市もっと活力上昇計画</w:t>
      </w:r>
      <w:r w:rsidR="00C00551" w:rsidRPr="00FA5E52">
        <w:rPr>
          <w:rFonts w:asciiTheme="minorEastAsia" w:hAnsiTheme="minorEastAsia" w:hint="eastAsia"/>
          <w:color w:val="000000" w:themeColor="text1"/>
          <w:sz w:val="22"/>
        </w:rPr>
        <w:t>」</w:t>
      </w:r>
      <w:r w:rsidR="007B0066" w:rsidRPr="00FA5E52">
        <w:rPr>
          <w:rFonts w:asciiTheme="minorEastAsia" w:hAnsiTheme="minorEastAsia" w:hint="eastAsia"/>
          <w:color w:val="000000" w:themeColor="text1"/>
          <w:sz w:val="22"/>
        </w:rPr>
        <w:t>の人口ビジョン</w:t>
      </w:r>
      <w:r w:rsidR="00C00551" w:rsidRPr="00FA5E52">
        <w:rPr>
          <w:rFonts w:asciiTheme="minorEastAsia" w:hAnsiTheme="minorEastAsia" w:hint="eastAsia"/>
          <w:color w:val="000000" w:themeColor="text1"/>
          <w:sz w:val="22"/>
        </w:rPr>
        <w:t>では、</w:t>
      </w:r>
      <w:r w:rsidRPr="00FA5E52">
        <w:rPr>
          <w:rFonts w:asciiTheme="minorEastAsia" w:hAnsiTheme="minorEastAsia" w:hint="eastAsia"/>
          <w:color w:val="000000" w:themeColor="text1"/>
          <w:sz w:val="22"/>
        </w:rPr>
        <w:t>本市の</w:t>
      </w:r>
      <w:r w:rsidR="007B0066" w:rsidRPr="00FA5E52">
        <w:rPr>
          <w:rFonts w:asciiTheme="minorEastAsia" w:hAnsiTheme="minorEastAsia" w:hint="eastAsia"/>
          <w:color w:val="000000" w:themeColor="text1"/>
          <w:sz w:val="22"/>
        </w:rPr>
        <w:t>2040年（平成52年）</w:t>
      </w:r>
      <w:r w:rsidR="00FE1328" w:rsidRPr="00FA5E52">
        <w:rPr>
          <w:rFonts w:asciiTheme="minorEastAsia" w:hAnsiTheme="minorEastAsia" w:hint="eastAsia"/>
          <w:color w:val="000000" w:themeColor="text1"/>
          <w:sz w:val="22"/>
        </w:rPr>
        <w:t>の</w:t>
      </w:r>
      <w:r w:rsidRPr="00FA5E52">
        <w:rPr>
          <w:rFonts w:asciiTheme="minorEastAsia" w:hAnsiTheme="minorEastAsia" w:hint="eastAsia"/>
          <w:color w:val="000000" w:themeColor="text1"/>
          <w:sz w:val="22"/>
        </w:rPr>
        <w:t>人口</w:t>
      </w:r>
      <w:r w:rsidR="007B0066" w:rsidRPr="00FA5E52">
        <w:rPr>
          <w:rFonts w:asciiTheme="minorEastAsia" w:hAnsiTheme="minorEastAsia" w:hint="eastAsia"/>
          <w:color w:val="000000" w:themeColor="text1"/>
          <w:sz w:val="22"/>
        </w:rPr>
        <w:t>は</w:t>
      </w:r>
      <w:r w:rsidRPr="00FA5E52">
        <w:rPr>
          <w:rFonts w:asciiTheme="minorEastAsia" w:hAnsiTheme="minorEastAsia" w:hint="eastAsia"/>
          <w:color w:val="000000" w:themeColor="text1"/>
          <w:sz w:val="22"/>
        </w:rPr>
        <w:t>約2</w:t>
      </w:r>
      <w:r w:rsidR="007B0066" w:rsidRPr="00FA5E52">
        <w:rPr>
          <w:rFonts w:asciiTheme="minorEastAsia" w:hAnsiTheme="minorEastAsia" w:hint="eastAsia"/>
          <w:color w:val="000000" w:themeColor="text1"/>
          <w:sz w:val="22"/>
        </w:rPr>
        <w:t>4</w:t>
      </w:r>
      <w:r w:rsidRPr="00FA5E52">
        <w:rPr>
          <w:rFonts w:asciiTheme="minorEastAsia" w:hAnsiTheme="minorEastAsia"/>
          <w:color w:val="000000" w:themeColor="text1"/>
          <w:sz w:val="22"/>
        </w:rPr>
        <w:t>,</w:t>
      </w:r>
      <w:r w:rsidRPr="00FA5E52">
        <w:rPr>
          <w:rFonts w:asciiTheme="minorEastAsia" w:hAnsiTheme="minorEastAsia" w:hint="eastAsia"/>
          <w:color w:val="000000" w:themeColor="text1"/>
          <w:sz w:val="22"/>
        </w:rPr>
        <w:t>000人</w:t>
      </w:r>
      <w:r w:rsidR="007B0066" w:rsidRPr="00FA5E52">
        <w:rPr>
          <w:rFonts w:asciiTheme="minorEastAsia" w:hAnsiTheme="minorEastAsia" w:hint="eastAsia"/>
          <w:color w:val="000000" w:themeColor="text1"/>
          <w:sz w:val="22"/>
        </w:rPr>
        <w:t>、2060年（平成72年）では約22</w:t>
      </w:r>
      <w:r w:rsidR="007B0066" w:rsidRPr="00FA5E52">
        <w:rPr>
          <w:rFonts w:asciiTheme="minorEastAsia" w:hAnsiTheme="minorEastAsia"/>
          <w:color w:val="000000" w:themeColor="text1"/>
          <w:sz w:val="22"/>
        </w:rPr>
        <w:t>,</w:t>
      </w:r>
      <w:r w:rsidR="007B0066" w:rsidRPr="00FA5E52">
        <w:rPr>
          <w:rFonts w:asciiTheme="minorEastAsia" w:hAnsiTheme="minorEastAsia" w:hint="eastAsia"/>
          <w:color w:val="000000" w:themeColor="text1"/>
          <w:sz w:val="22"/>
        </w:rPr>
        <w:t>000人</w:t>
      </w:r>
      <w:r w:rsidRPr="00FA5E52">
        <w:rPr>
          <w:rFonts w:asciiTheme="minorEastAsia" w:hAnsiTheme="minorEastAsia" w:hint="eastAsia"/>
          <w:color w:val="000000" w:themeColor="text1"/>
          <w:sz w:val="22"/>
        </w:rPr>
        <w:t>と</w:t>
      </w:r>
      <w:r w:rsidR="007B0066" w:rsidRPr="00FA5E52">
        <w:rPr>
          <w:rFonts w:asciiTheme="minorEastAsia" w:hAnsiTheme="minorEastAsia" w:hint="eastAsia"/>
          <w:color w:val="000000" w:themeColor="text1"/>
          <w:sz w:val="22"/>
        </w:rPr>
        <w:t>推計しています</w:t>
      </w:r>
      <w:r w:rsidR="00600B75" w:rsidRPr="00FA5E52">
        <w:rPr>
          <w:rFonts w:asciiTheme="minorEastAsia" w:hAnsiTheme="minorEastAsia" w:hint="eastAsia"/>
          <w:color w:val="000000" w:themeColor="text1"/>
          <w:sz w:val="22"/>
        </w:rPr>
        <w:t>。</w:t>
      </w:r>
      <w:r w:rsidRPr="00FA5E52">
        <w:rPr>
          <w:rFonts w:asciiTheme="minorEastAsia" w:hAnsiTheme="minorEastAsia" w:hint="eastAsia"/>
          <w:color w:val="000000" w:themeColor="text1"/>
          <w:sz w:val="22"/>
        </w:rPr>
        <w:t>その人口規模である1～3万人の自治体では</w:t>
      </w:r>
      <w:r w:rsidR="00C00551" w:rsidRPr="00FA5E52">
        <w:rPr>
          <w:rFonts w:asciiTheme="minorEastAsia" w:hAnsiTheme="minorEastAsia" w:hint="eastAsia"/>
          <w:color w:val="000000" w:themeColor="text1"/>
          <w:sz w:val="22"/>
        </w:rPr>
        <w:t>平均値</w:t>
      </w:r>
      <w:r w:rsidRPr="00FA5E52">
        <w:rPr>
          <w:rFonts w:asciiTheme="minorEastAsia" w:hAnsiTheme="minorEastAsia" w:hint="eastAsia"/>
          <w:color w:val="000000" w:themeColor="text1"/>
          <w:sz w:val="22"/>
        </w:rPr>
        <w:t>が5.24㎡となっており、現在</w:t>
      </w:r>
      <w:r w:rsidR="00E10C1D" w:rsidRPr="00FA5E52">
        <w:rPr>
          <w:rFonts w:asciiTheme="minorEastAsia" w:hAnsiTheme="minorEastAsia" w:hint="eastAsia"/>
          <w:color w:val="000000" w:themeColor="text1"/>
          <w:sz w:val="22"/>
        </w:rPr>
        <w:t>保有</w:t>
      </w:r>
      <w:r w:rsidRPr="00FA5E52">
        <w:rPr>
          <w:rFonts w:asciiTheme="minorEastAsia" w:hAnsiTheme="minorEastAsia" w:hint="eastAsia"/>
          <w:color w:val="000000" w:themeColor="text1"/>
          <w:sz w:val="22"/>
        </w:rPr>
        <w:t>している</w:t>
      </w:r>
      <w:r w:rsidR="00DD4577" w:rsidRPr="00FA5E52">
        <w:rPr>
          <w:rFonts w:asciiTheme="minorEastAsia" w:hAnsiTheme="minorEastAsia" w:hint="eastAsia"/>
          <w:color w:val="000000" w:themeColor="text1"/>
          <w:sz w:val="22"/>
        </w:rPr>
        <w:t>公共建築物</w:t>
      </w:r>
      <w:r w:rsidRPr="00FA5E52">
        <w:rPr>
          <w:rFonts w:asciiTheme="minorEastAsia" w:hAnsiTheme="minorEastAsia" w:hint="eastAsia"/>
          <w:color w:val="000000" w:themeColor="text1"/>
          <w:sz w:val="22"/>
        </w:rPr>
        <w:t>を同規模で更新していくと</w:t>
      </w:r>
      <w:r w:rsidR="00C00551" w:rsidRPr="00FA5E52">
        <w:rPr>
          <w:rFonts w:asciiTheme="minorEastAsia" w:hAnsiTheme="minorEastAsia" w:hint="eastAsia"/>
          <w:color w:val="000000" w:themeColor="text1"/>
          <w:sz w:val="22"/>
        </w:rPr>
        <w:t>平均値が</w:t>
      </w:r>
      <w:r w:rsidR="006040AE" w:rsidRPr="00FA5E52">
        <w:rPr>
          <w:rFonts w:asciiTheme="minorEastAsia" w:hAnsiTheme="minorEastAsia" w:hint="eastAsia"/>
          <w:color w:val="000000" w:themeColor="text1"/>
          <w:sz w:val="22"/>
        </w:rPr>
        <w:t>6.4</w:t>
      </w:r>
      <w:r w:rsidR="007B0066" w:rsidRPr="00FA5E52">
        <w:rPr>
          <w:rFonts w:asciiTheme="minorEastAsia" w:hAnsiTheme="minorEastAsia" w:hint="eastAsia"/>
          <w:color w:val="000000" w:themeColor="text1"/>
          <w:sz w:val="22"/>
        </w:rPr>
        <w:t>0</w:t>
      </w:r>
      <w:r w:rsidR="006040AE" w:rsidRPr="00FA5E52">
        <w:rPr>
          <w:rFonts w:asciiTheme="minorEastAsia" w:hAnsiTheme="minorEastAsia" w:hint="eastAsia"/>
          <w:color w:val="000000" w:themeColor="text1"/>
          <w:sz w:val="22"/>
        </w:rPr>
        <w:t>㎡となり、</w:t>
      </w:r>
      <w:r w:rsidR="00AE4F4F" w:rsidRPr="00FA5E52">
        <w:rPr>
          <w:rFonts w:asciiTheme="minorEastAsia" w:hAnsiTheme="minorEastAsia" w:hint="eastAsia"/>
          <w:color w:val="000000" w:themeColor="text1"/>
          <w:sz w:val="22"/>
        </w:rPr>
        <w:t>人口規模が</w:t>
      </w:r>
      <w:r w:rsidRPr="00FA5E52">
        <w:rPr>
          <w:rFonts w:asciiTheme="minorEastAsia" w:hAnsiTheme="minorEastAsia" w:hint="eastAsia"/>
          <w:color w:val="000000" w:themeColor="text1"/>
          <w:sz w:val="22"/>
        </w:rPr>
        <w:t>類似</w:t>
      </w:r>
      <w:r w:rsidR="00AE4F4F" w:rsidRPr="00FA5E52">
        <w:rPr>
          <w:rFonts w:asciiTheme="minorEastAsia" w:hAnsiTheme="minorEastAsia" w:hint="eastAsia"/>
          <w:color w:val="000000" w:themeColor="text1"/>
          <w:sz w:val="22"/>
        </w:rPr>
        <w:t>の</w:t>
      </w:r>
      <w:r w:rsidRPr="00FA5E52">
        <w:rPr>
          <w:rFonts w:asciiTheme="minorEastAsia" w:hAnsiTheme="minorEastAsia" w:hint="eastAsia"/>
          <w:color w:val="000000" w:themeColor="text1"/>
          <w:sz w:val="22"/>
        </w:rPr>
        <w:t>団体よりも高い状況になります。</w:t>
      </w:r>
    </w:p>
    <w:p w:rsidR="000E2D8A" w:rsidRPr="00FA5E52" w:rsidRDefault="000E2D8A" w:rsidP="000E2D8A">
      <w:pPr>
        <w:ind w:left="440" w:hangingChars="200" w:hanging="440"/>
        <w:rPr>
          <w:rFonts w:asciiTheme="minorEastAsia" w:hAnsiTheme="minorEastAsia"/>
          <w:color w:val="000000" w:themeColor="text1"/>
          <w:sz w:val="22"/>
        </w:rPr>
      </w:pPr>
      <w:r w:rsidRPr="00FA5E52">
        <w:rPr>
          <w:rFonts w:asciiTheme="minorEastAsia" w:hAnsiTheme="minorEastAsia" w:hint="eastAsia"/>
          <w:color w:val="000000" w:themeColor="text1"/>
          <w:sz w:val="22"/>
        </w:rPr>
        <w:t xml:space="preserve">　　　そこで、</w:t>
      </w:r>
      <w:r w:rsidR="00600B75" w:rsidRPr="00FA5E52">
        <w:rPr>
          <w:rFonts w:asciiTheme="minorEastAsia" w:hAnsiTheme="minorEastAsia" w:hint="eastAsia"/>
          <w:color w:val="000000" w:themeColor="text1"/>
          <w:sz w:val="22"/>
        </w:rPr>
        <w:t>今後</w:t>
      </w:r>
      <w:r w:rsidR="00842FF2" w:rsidRPr="00FA5E52">
        <w:rPr>
          <w:rFonts w:asciiTheme="minorEastAsia" w:hAnsiTheme="minorEastAsia" w:hint="eastAsia"/>
          <w:color w:val="000000" w:themeColor="text1"/>
          <w:sz w:val="22"/>
        </w:rPr>
        <w:t>、</w:t>
      </w:r>
      <w:r w:rsidR="00C00551" w:rsidRPr="00FA5E52">
        <w:rPr>
          <w:rFonts w:asciiTheme="minorEastAsia" w:hAnsiTheme="minorEastAsia" w:hint="eastAsia"/>
          <w:color w:val="000000" w:themeColor="text1"/>
          <w:sz w:val="22"/>
        </w:rPr>
        <w:t>更に</w:t>
      </w:r>
      <w:r w:rsidRPr="00FA5E52">
        <w:rPr>
          <w:rFonts w:asciiTheme="minorEastAsia" w:hAnsiTheme="minorEastAsia" w:hint="eastAsia"/>
          <w:color w:val="000000" w:themeColor="text1"/>
          <w:sz w:val="22"/>
        </w:rPr>
        <w:t>施設の老朽化が進み、投資的経費に充てる財源が不足する</w:t>
      </w:r>
      <w:r w:rsidR="00C00551" w:rsidRPr="00FA5E52">
        <w:rPr>
          <w:rFonts w:asciiTheme="minorEastAsia" w:hAnsiTheme="minorEastAsia" w:hint="eastAsia"/>
          <w:color w:val="000000" w:themeColor="text1"/>
          <w:sz w:val="22"/>
        </w:rPr>
        <w:t>中で</w:t>
      </w:r>
      <w:r w:rsidRPr="00FA5E52">
        <w:rPr>
          <w:rFonts w:asciiTheme="minorEastAsia" w:hAnsiTheme="minorEastAsia" w:hint="eastAsia"/>
          <w:color w:val="000000" w:themeColor="text1"/>
          <w:sz w:val="22"/>
        </w:rPr>
        <w:t>、必要不可欠な</w:t>
      </w:r>
      <w:r w:rsidR="00DD4577" w:rsidRPr="00FA5E52">
        <w:rPr>
          <w:rFonts w:asciiTheme="minorEastAsia" w:hAnsiTheme="minorEastAsia" w:hint="eastAsia"/>
          <w:color w:val="000000" w:themeColor="text1"/>
          <w:sz w:val="22"/>
        </w:rPr>
        <w:t>公共建築物</w:t>
      </w:r>
      <w:r w:rsidRPr="00FA5E52">
        <w:rPr>
          <w:rFonts w:asciiTheme="minorEastAsia" w:hAnsiTheme="minorEastAsia" w:hint="eastAsia"/>
          <w:color w:val="000000" w:themeColor="text1"/>
          <w:sz w:val="22"/>
        </w:rPr>
        <w:t>を持続していくために</w:t>
      </w:r>
      <w:r w:rsidR="00600B75" w:rsidRPr="00FA5E52">
        <w:rPr>
          <w:rFonts w:asciiTheme="minorEastAsia" w:hAnsiTheme="minorEastAsia" w:hint="eastAsia"/>
          <w:color w:val="000000" w:themeColor="text1"/>
          <w:sz w:val="22"/>
        </w:rPr>
        <w:t>は</w:t>
      </w:r>
      <w:r w:rsidRPr="00FA5E52">
        <w:rPr>
          <w:rFonts w:asciiTheme="minorEastAsia" w:hAnsiTheme="minorEastAsia" w:hint="eastAsia"/>
          <w:color w:val="000000" w:themeColor="text1"/>
          <w:sz w:val="22"/>
        </w:rPr>
        <w:t>、</w:t>
      </w:r>
      <w:r w:rsidR="00E10C1D" w:rsidRPr="00FA5E52">
        <w:rPr>
          <w:rFonts w:asciiTheme="minorEastAsia" w:hAnsiTheme="minorEastAsia" w:hint="eastAsia"/>
          <w:color w:val="000000" w:themeColor="text1"/>
          <w:sz w:val="22"/>
        </w:rPr>
        <w:t>保有床面積</w:t>
      </w:r>
      <w:r w:rsidR="00FE1328" w:rsidRPr="00FA5E52">
        <w:rPr>
          <w:rFonts w:asciiTheme="minorEastAsia" w:hAnsiTheme="minorEastAsia" w:hint="eastAsia"/>
          <w:color w:val="000000" w:themeColor="text1"/>
          <w:sz w:val="22"/>
        </w:rPr>
        <w:t>の最適化</w:t>
      </w:r>
      <w:r w:rsidRPr="00FA5E52">
        <w:rPr>
          <w:rFonts w:asciiTheme="minorEastAsia" w:hAnsiTheme="minorEastAsia" w:hint="eastAsia"/>
          <w:color w:val="000000" w:themeColor="text1"/>
          <w:sz w:val="22"/>
        </w:rPr>
        <w:t>が必要になります。</w:t>
      </w:r>
    </w:p>
    <w:p w:rsidR="000E2D8A" w:rsidRPr="00FA5E52" w:rsidRDefault="000E2D8A">
      <w:pPr>
        <w:widowControl/>
        <w:jc w:val="left"/>
        <w:rPr>
          <w:rFonts w:asciiTheme="minorEastAsia" w:hAnsiTheme="minorEastAsia"/>
          <w:color w:val="000000" w:themeColor="text1"/>
        </w:rPr>
      </w:pPr>
      <w:r w:rsidRPr="00FA5E52">
        <w:rPr>
          <w:rFonts w:asciiTheme="minorEastAsia" w:hAnsiTheme="minorEastAsia"/>
          <w:color w:val="000000" w:themeColor="text1"/>
        </w:rPr>
        <w:br w:type="page"/>
      </w:r>
    </w:p>
    <w:p w:rsidR="005918BC" w:rsidRPr="00A867A2" w:rsidRDefault="005918BC" w:rsidP="000E2D8A">
      <w:pPr>
        <w:rPr>
          <w:rFonts w:asciiTheme="majorEastAsia" w:eastAsiaTheme="majorEastAsia" w:hAnsiTheme="majorEastAsia"/>
          <w:color w:val="000000" w:themeColor="text1"/>
          <w:sz w:val="24"/>
          <w:szCs w:val="24"/>
        </w:rPr>
      </w:pPr>
    </w:p>
    <w:p w:rsidR="000E2D8A" w:rsidRPr="00FA5E52" w:rsidRDefault="000E2D8A" w:rsidP="000E2D8A">
      <w:pPr>
        <w:rPr>
          <w:rFonts w:asciiTheme="majorEastAsia" w:eastAsiaTheme="majorEastAsia" w:hAnsiTheme="majorEastAsia"/>
          <w:color w:val="000000" w:themeColor="text1"/>
          <w:sz w:val="24"/>
          <w:szCs w:val="24"/>
        </w:rPr>
      </w:pPr>
      <w:r w:rsidRPr="00FA5E52">
        <w:rPr>
          <w:rFonts w:asciiTheme="majorEastAsia" w:eastAsiaTheme="majorEastAsia" w:hAnsiTheme="majorEastAsia" w:hint="eastAsia"/>
          <w:color w:val="000000" w:themeColor="text1"/>
          <w:sz w:val="24"/>
          <w:szCs w:val="24"/>
        </w:rPr>
        <w:t xml:space="preserve">２　</w:t>
      </w:r>
      <w:r w:rsidR="00DD4577" w:rsidRPr="00FA5E52">
        <w:rPr>
          <w:rFonts w:asciiTheme="majorEastAsia" w:eastAsiaTheme="majorEastAsia" w:hAnsiTheme="majorEastAsia" w:hint="eastAsia"/>
          <w:color w:val="000000" w:themeColor="text1"/>
          <w:sz w:val="24"/>
          <w:szCs w:val="24"/>
        </w:rPr>
        <w:t>公共建築物</w:t>
      </w:r>
      <w:r w:rsidRPr="00FA5E52">
        <w:rPr>
          <w:rFonts w:asciiTheme="majorEastAsia" w:eastAsiaTheme="majorEastAsia" w:hAnsiTheme="majorEastAsia" w:hint="eastAsia"/>
          <w:color w:val="000000" w:themeColor="text1"/>
          <w:sz w:val="24"/>
          <w:szCs w:val="24"/>
        </w:rPr>
        <w:t>の更新等にかかる将来コストの見込</w:t>
      </w:r>
      <w:r w:rsidR="00773301" w:rsidRPr="00FA5E52">
        <w:rPr>
          <w:rFonts w:asciiTheme="majorEastAsia" w:eastAsiaTheme="majorEastAsia" w:hAnsiTheme="majorEastAsia" w:hint="eastAsia"/>
          <w:color w:val="000000" w:themeColor="text1"/>
          <w:sz w:val="24"/>
          <w:szCs w:val="24"/>
        </w:rPr>
        <w:t>み</w:t>
      </w:r>
    </w:p>
    <w:p w:rsidR="000E2D8A" w:rsidRPr="00FA5E52" w:rsidRDefault="00FE1328" w:rsidP="000E2D8A">
      <w:pPr>
        <w:autoSpaceDE w:val="0"/>
        <w:autoSpaceDN w:val="0"/>
        <w:adjustRightInd w:val="0"/>
        <w:ind w:leftChars="100" w:left="210" w:firstLineChars="100" w:firstLine="220"/>
        <w:jc w:val="left"/>
        <w:rPr>
          <w:rFonts w:asciiTheme="minorEastAsia" w:hAnsiTheme="minorEastAsia" w:cs="HG丸ｺﾞｼｯｸM-PRO"/>
          <w:color w:val="000000" w:themeColor="text1"/>
          <w:kern w:val="0"/>
          <w:sz w:val="22"/>
        </w:rPr>
      </w:pPr>
      <w:r w:rsidRPr="00FA5E52">
        <w:rPr>
          <w:rFonts w:asciiTheme="minorEastAsia" w:hAnsiTheme="minorEastAsia" w:cs="HG丸ｺﾞｼｯｸM-PRO" w:hint="eastAsia"/>
          <w:color w:val="000000" w:themeColor="text1"/>
          <w:kern w:val="0"/>
          <w:sz w:val="22"/>
        </w:rPr>
        <w:t>本市が</w:t>
      </w:r>
      <w:r w:rsidR="0064009D" w:rsidRPr="00FA5E52">
        <w:rPr>
          <w:rFonts w:asciiTheme="minorEastAsia" w:hAnsiTheme="minorEastAsia" w:cs="HG丸ｺﾞｼｯｸM-PRO" w:hint="eastAsia"/>
          <w:color w:val="000000" w:themeColor="text1"/>
          <w:kern w:val="0"/>
          <w:sz w:val="22"/>
        </w:rPr>
        <w:t>保有</w:t>
      </w:r>
      <w:r w:rsidRPr="00FA5E52">
        <w:rPr>
          <w:rFonts w:asciiTheme="minorEastAsia" w:hAnsiTheme="minorEastAsia" w:cs="HG丸ｺﾞｼｯｸM-PRO" w:hint="eastAsia"/>
          <w:color w:val="000000" w:themeColor="text1"/>
          <w:kern w:val="0"/>
          <w:sz w:val="22"/>
        </w:rPr>
        <w:t>する既存の</w:t>
      </w:r>
      <w:r w:rsidR="00DD4577" w:rsidRPr="00FA5E52">
        <w:rPr>
          <w:rFonts w:asciiTheme="minorEastAsia" w:hAnsiTheme="minorEastAsia" w:cs="HG丸ｺﾞｼｯｸM-PRO" w:hint="eastAsia"/>
          <w:color w:val="000000" w:themeColor="text1"/>
          <w:kern w:val="0"/>
          <w:sz w:val="22"/>
        </w:rPr>
        <w:t>公共建築物</w:t>
      </w:r>
      <w:r w:rsidR="000E2D8A" w:rsidRPr="00FA5E52">
        <w:rPr>
          <w:rFonts w:asciiTheme="minorEastAsia" w:hAnsiTheme="minorEastAsia" w:cs="HG丸ｺﾞｼｯｸM-PRO" w:hint="eastAsia"/>
          <w:color w:val="000000" w:themeColor="text1"/>
          <w:kern w:val="0"/>
          <w:sz w:val="22"/>
        </w:rPr>
        <w:t>を財団法人自治総合センターが公表している更新費用試算ソフト</w:t>
      </w:r>
      <w:r w:rsidR="001D03DB" w:rsidRPr="00FA5E52">
        <w:rPr>
          <w:rFonts w:asciiTheme="minorEastAsia" w:hAnsiTheme="minorEastAsia" w:cs="HG丸ｺﾞｼｯｸM-PRO" w:hint="eastAsia"/>
          <w:color w:val="000000" w:themeColor="text1"/>
          <w:kern w:val="0"/>
          <w:sz w:val="22"/>
        </w:rPr>
        <w:t>（以下「更新費用試算ソフト」</w:t>
      </w:r>
      <w:r w:rsidR="00C00551" w:rsidRPr="00FA5E52">
        <w:rPr>
          <w:rFonts w:asciiTheme="minorEastAsia" w:hAnsiTheme="minorEastAsia" w:cs="HG丸ｺﾞｼｯｸM-PRO" w:hint="eastAsia"/>
          <w:color w:val="000000" w:themeColor="text1"/>
          <w:kern w:val="0"/>
          <w:sz w:val="22"/>
        </w:rPr>
        <w:t>という。</w:t>
      </w:r>
      <w:r w:rsidR="001D03DB" w:rsidRPr="00FA5E52">
        <w:rPr>
          <w:rFonts w:asciiTheme="minorEastAsia" w:hAnsiTheme="minorEastAsia" w:cs="HG丸ｺﾞｼｯｸM-PRO" w:hint="eastAsia"/>
          <w:color w:val="000000" w:themeColor="text1"/>
          <w:kern w:val="0"/>
          <w:sz w:val="22"/>
        </w:rPr>
        <w:t>）</w:t>
      </w:r>
      <w:r w:rsidR="000E2D8A" w:rsidRPr="00FA5E52">
        <w:rPr>
          <w:rFonts w:asciiTheme="minorEastAsia" w:hAnsiTheme="minorEastAsia" w:cs="HG丸ｺﾞｼｯｸM-PRO" w:hint="eastAsia"/>
          <w:color w:val="000000" w:themeColor="text1"/>
          <w:kern w:val="0"/>
          <w:sz w:val="22"/>
        </w:rPr>
        <w:t>により、耐用年数経過後に同じ</w:t>
      </w:r>
      <w:r w:rsidR="003C1287" w:rsidRPr="00FA5E52">
        <w:rPr>
          <w:rFonts w:asciiTheme="minorEastAsia" w:hAnsiTheme="minorEastAsia" w:cs="HG丸ｺﾞｼｯｸM-PRO" w:hint="eastAsia"/>
          <w:color w:val="000000" w:themeColor="text1"/>
          <w:kern w:val="0"/>
          <w:sz w:val="22"/>
        </w:rPr>
        <w:t>規模</w:t>
      </w:r>
      <w:r w:rsidR="00A912CD" w:rsidRPr="00FA5E52">
        <w:rPr>
          <w:rFonts w:asciiTheme="minorEastAsia" w:hAnsiTheme="minorEastAsia" w:cs="HG丸ｺﾞｼｯｸM-PRO" w:hint="eastAsia"/>
          <w:color w:val="000000" w:themeColor="text1"/>
          <w:kern w:val="0"/>
          <w:sz w:val="22"/>
        </w:rPr>
        <w:t>で更新</w:t>
      </w:r>
      <w:r w:rsidR="000E2D8A" w:rsidRPr="00FA5E52">
        <w:rPr>
          <w:rFonts w:asciiTheme="minorEastAsia" w:hAnsiTheme="minorEastAsia" w:cs="HG丸ｺﾞｼｯｸM-PRO" w:hint="eastAsia"/>
          <w:color w:val="000000" w:themeColor="text1"/>
          <w:kern w:val="0"/>
          <w:sz w:val="22"/>
        </w:rPr>
        <w:t>すると仮定して試算すると、今後40年間で</w:t>
      </w:r>
      <w:r w:rsidR="00DD4577" w:rsidRPr="00FA5E52">
        <w:rPr>
          <w:rFonts w:asciiTheme="minorEastAsia" w:hAnsiTheme="minorEastAsia" w:cs="HG丸ｺﾞｼｯｸM-PRO" w:hint="eastAsia"/>
          <w:color w:val="000000" w:themeColor="text1"/>
          <w:kern w:val="0"/>
          <w:sz w:val="22"/>
        </w:rPr>
        <w:t>公共建築物</w:t>
      </w:r>
      <w:r w:rsidR="000E2D8A" w:rsidRPr="00FA5E52">
        <w:rPr>
          <w:rFonts w:asciiTheme="minorEastAsia" w:hAnsiTheme="minorEastAsia" w:cs="HG丸ｺﾞｼｯｸM-PRO" w:hint="eastAsia"/>
          <w:color w:val="000000" w:themeColor="text1"/>
          <w:kern w:val="0"/>
          <w:sz w:val="22"/>
        </w:rPr>
        <w:t>に必要な更新費用の総額は約</w:t>
      </w:r>
      <w:r w:rsidR="000E2D8A" w:rsidRPr="00FA5E52">
        <w:rPr>
          <w:rFonts w:asciiTheme="minorEastAsia" w:hAnsiTheme="minorEastAsia" w:cs="HG丸ｺﾞｼｯｸM-PRO"/>
          <w:color w:val="000000" w:themeColor="text1"/>
          <w:kern w:val="0"/>
          <w:sz w:val="22"/>
        </w:rPr>
        <w:t>604</w:t>
      </w:r>
      <w:r w:rsidR="000E2D8A" w:rsidRPr="00FA5E52">
        <w:rPr>
          <w:rFonts w:asciiTheme="minorEastAsia" w:hAnsiTheme="minorEastAsia" w:cs="HG丸ｺﾞｼｯｸM-PRO" w:hint="eastAsia"/>
          <w:color w:val="000000" w:themeColor="text1"/>
          <w:kern w:val="0"/>
          <w:sz w:val="22"/>
        </w:rPr>
        <w:t>億円（年平均15.1億円）となります。</w:t>
      </w:r>
    </w:p>
    <w:p w:rsidR="00D42298" w:rsidRDefault="000E2D8A" w:rsidP="00D42298">
      <w:pPr>
        <w:ind w:leftChars="100" w:left="210" w:firstLineChars="100" w:firstLine="220"/>
        <w:rPr>
          <w:rFonts w:asciiTheme="minorEastAsia" w:hAnsiTheme="minorEastAsia" w:cs="HG丸ｺﾞｼｯｸM-PRO"/>
          <w:color w:val="000000" w:themeColor="text1"/>
          <w:kern w:val="0"/>
          <w:sz w:val="22"/>
        </w:rPr>
      </w:pPr>
      <w:r w:rsidRPr="00FA5E52">
        <w:rPr>
          <w:rFonts w:asciiTheme="minorEastAsia" w:hAnsiTheme="minorEastAsia" w:cs="HG丸ｺﾞｼｯｸM-PRO" w:hint="eastAsia"/>
          <w:color w:val="000000" w:themeColor="text1"/>
          <w:kern w:val="0"/>
          <w:sz w:val="22"/>
        </w:rPr>
        <w:t>この費用の比較基準値として、過去10年間の投資的経費の</w:t>
      </w:r>
      <w:r w:rsidR="00DD4577" w:rsidRPr="00FA5E52">
        <w:rPr>
          <w:rFonts w:asciiTheme="minorEastAsia" w:hAnsiTheme="minorEastAsia" w:cs="HG丸ｺﾞｼｯｸM-PRO" w:hint="eastAsia"/>
          <w:color w:val="000000" w:themeColor="text1"/>
          <w:kern w:val="0"/>
          <w:sz w:val="22"/>
        </w:rPr>
        <w:t>公共建築物</w:t>
      </w:r>
      <w:r w:rsidRPr="00FA5E52">
        <w:rPr>
          <w:rFonts w:asciiTheme="minorEastAsia" w:hAnsiTheme="minorEastAsia" w:cs="HG丸ｺﾞｼｯｸM-PRO" w:hint="eastAsia"/>
          <w:color w:val="000000" w:themeColor="text1"/>
          <w:kern w:val="0"/>
          <w:sz w:val="22"/>
        </w:rPr>
        <w:t>整備の費用</w:t>
      </w:r>
      <w:r w:rsidR="00C00551" w:rsidRPr="00FA5E52">
        <w:rPr>
          <w:rFonts w:asciiTheme="minorEastAsia" w:hAnsiTheme="minorEastAsia" w:cs="HG丸ｺﾞｼｯｸM-PRO" w:hint="eastAsia"/>
          <w:color w:val="000000" w:themeColor="text1"/>
          <w:kern w:val="0"/>
          <w:sz w:val="22"/>
        </w:rPr>
        <w:t>を</w:t>
      </w:r>
      <w:r w:rsidRPr="00FA5E52">
        <w:rPr>
          <w:rFonts w:asciiTheme="minorEastAsia" w:hAnsiTheme="minorEastAsia" w:cs="HG丸ｺﾞｼｯｸM-PRO" w:hint="eastAsia"/>
          <w:color w:val="000000" w:themeColor="text1"/>
          <w:kern w:val="0"/>
          <w:sz w:val="22"/>
        </w:rPr>
        <w:t>みると予算ベースで</w:t>
      </w:r>
      <w:r w:rsidR="000A613C" w:rsidRPr="00FA5E52">
        <w:rPr>
          <w:rFonts w:asciiTheme="minorEastAsia" w:hAnsiTheme="minorEastAsia" w:cs="HG丸ｺﾞｼｯｸM-PRO" w:hint="eastAsia"/>
          <w:color w:val="000000" w:themeColor="text1"/>
          <w:kern w:val="0"/>
          <w:sz w:val="22"/>
        </w:rPr>
        <w:t>平均</w:t>
      </w:r>
      <w:r w:rsidRPr="00FA5E52">
        <w:rPr>
          <w:rFonts w:asciiTheme="minorEastAsia" w:hAnsiTheme="minorEastAsia" w:cs="HG丸ｺﾞｼｯｸM-PRO" w:hint="eastAsia"/>
          <w:color w:val="000000" w:themeColor="text1"/>
          <w:kern w:val="0"/>
          <w:sz w:val="22"/>
        </w:rPr>
        <w:t>約7.5億円であるため、今後、</w:t>
      </w:r>
      <w:r w:rsidR="00DD4577" w:rsidRPr="00FA5E52">
        <w:rPr>
          <w:rFonts w:asciiTheme="minorEastAsia" w:hAnsiTheme="minorEastAsia" w:cs="HG丸ｺﾞｼｯｸM-PRO" w:hint="eastAsia"/>
          <w:color w:val="000000" w:themeColor="text1"/>
          <w:kern w:val="0"/>
          <w:sz w:val="22"/>
        </w:rPr>
        <w:t>公共建築物</w:t>
      </w:r>
      <w:r w:rsidRPr="00FA5E52">
        <w:rPr>
          <w:rFonts w:asciiTheme="minorEastAsia" w:hAnsiTheme="minorEastAsia" w:cs="HG丸ｺﾞｼｯｸM-PRO" w:hint="eastAsia"/>
          <w:color w:val="000000" w:themeColor="text1"/>
          <w:kern w:val="0"/>
          <w:sz w:val="22"/>
        </w:rPr>
        <w:t>に要する経費は、</w:t>
      </w:r>
      <w:r w:rsidR="000A613C" w:rsidRPr="00FA5E52">
        <w:rPr>
          <w:rFonts w:asciiTheme="minorEastAsia" w:hAnsiTheme="minorEastAsia" w:cs="HG丸ｺﾞｼｯｸM-PRO" w:hint="eastAsia"/>
          <w:color w:val="000000" w:themeColor="text1"/>
          <w:kern w:val="0"/>
          <w:sz w:val="22"/>
        </w:rPr>
        <w:t>今</w:t>
      </w:r>
      <w:r w:rsidRPr="00FA5E52">
        <w:rPr>
          <w:rFonts w:asciiTheme="minorEastAsia" w:hAnsiTheme="minorEastAsia" w:cs="HG丸ｺﾞｼｯｸM-PRO" w:hint="eastAsia"/>
          <w:color w:val="000000" w:themeColor="text1"/>
          <w:kern w:val="0"/>
          <w:sz w:val="22"/>
        </w:rPr>
        <w:t>までの2倍以上が必要ということになります。</w:t>
      </w:r>
    </w:p>
    <w:p w:rsidR="00D42298" w:rsidRDefault="00D42298" w:rsidP="00D42298">
      <w:pPr>
        <w:rPr>
          <w:rFonts w:asciiTheme="minorEastAsia" w:hAnsiTheme="minorEastAsia" w:cs="HG丸ｺﾞｼｯｸM-PRO"/>
          <w:color w:val="000000" w:themeColor="text1"/>
          <w:kern w:val="0"/>
          <w:sz w:val="22"/>
        </w:rPr>
      </w:pPr>
    </w:p>
    <w:p w:rsidR="000E2D8A" w:rsidRPr="00281D64" w:rsidRDefault="00D42298" w:rsidP="00D42298">
      <w:pPr>
        <w:rPr>
          <w:rFonts w:asciiTheme="minorEastAsia" w:hAnsiTheme="minorEastAsia"/>
          <w:color w:val="000000" w:themeColor="text1"/>
        </w:rPr>
      </w:pPr>
      <w:r w:rsidRPr="00281D64">
        <w:rPr>
          <w:rFonts w:asciiTheme="minorEastAsia" w:hAnsiTheme="minorEastAsia" w:hint="eastAsia"/>
          <w:color w:val="000000" w:themeColor="text1"/>
        </w:rPr>
        <w:t>【公共建築物の今後40年間の更新費用】</w:t>
      </w:r>
    </w:p>
    <w:p w:rsidR="000E2D8A" w:rsidRPr="00A867A2" w:rsidRDefault="00C069C8" w:rsidP="000E2D8A">
      <w:pPr>
        <w:autoSpaceDE w:val="0"/>
        <w:autoSpaceDN w:val="0"/>
        <w:adjustRightInd w:val="0"/>
        <w:ind w:leftChars="100" w:left="210" w:firstLineChars="100" w:firstLine="210"/>
        <w:jc w:val="left"/>
        <w:rPr>
          <w:rFonts w:asciiTheme="minorEastAsia" w:hAnsiTheme="minorEastAsia" w:cs="HG丸ｺﾞｼｯｸM-PRO"/>
          <w:color w:val="000000" w:themeColor="text1"/>
          <w:kern w:val="0"/>
          <w:szCs w:val="21"/>
        </w:rPr>
      </w:pPr>
      <w:r w:rsidRPr="00A867A2">
        <w:rPr>
          <w:noProof/>
          <w:color w:val="000000" w:themeColor="text1"/>
        </w:rPr>
        <w:drawing>
          <wp:anchor distT="0" distB="0" distL="114300" distR="114300" simplePos="0" relativeHeight="251665408" behindDoc="0" locked="0" layoutInCell="1" allowOverlap="1">
            <wp:simplePos x="0" y="0"/>
            <wp:positionH relativeFrom="column">
              <wp:posOffset>-251460</wp:posOffset>
            </wp:positionH>
            <wp:positionV relativeFrom="paragraph">
              <wp:posOffset>73659</wp:posOffset>
            </wp:positionV>
            <wp:extent cx="5902942" cy="3114675"/>
            <wp:effectExtent l="0" t="0" r="317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09986" cy="3118392"/>
                    </a:xfrm>
                    <a:prstGeom prst="rect">
                      <a:avLst/>
                    </a:prstGeom>
                  </pic:spPr>
                </pic:pic>
              </a:graphicData>
            </a:graphic>
          </wp:anchor>
        </w:drawing>
      </w:r>
    </w:p>
    <w:p w:rsidR="000E2D8A" w:rsidRPr="00A867A2" w:rsidRDefault="000E2D8A" w:rsidP="000E2D8A">
      <w:pPr>
        <w:autoSpaceDE w:val="0"/>
        <w:autoSpaceDN w:val="0"/>
        <w:adjustRightInd w:val="0"/>
        <w:jc w:val="left"/>
        <w:rPr>
          <w:rFonts w:asciiTheme="minorEastAsia" w:hAnsiTheme="minorEastAsia" w:cs="HG丸ｺﾞｼｯｸM-PRO"/>
          <w:color w:val="000000" w:themeColor="text1"/>
          <w:kern w:val="0"/>
          <w:szCs w:val="21"/>
        </w:rPr>
      </w:pPr>
    </w:p>
    <w:p w:rsidR="00C069C8" w:rsidRPr="00A867A2" w:rsidRDefault="00C069C8" w:rsidP="000E2D8A">
      <w:pPr>
        <w:autoSpaceDE w:val="0"/>
        <w:autoSpaceDN w:val="0"/>
        <w:adjustRightInd w:val="0"/>
        <w:jc w:val="left"/>
        <w:rPr>
          <w:rFonts w:asciiTheme="minorEastAsia" w:hAnsiTheme="minorEastAsia" w:cs="HG丸ｺﾞｼｯｸM-PRO"/>
          <w:color w:val="000000" w:themeColor="text1"/>
          <w:kern w:val="0"/>
          <w:szCs w:val="21"/>
        </w:rPr>
      </w:pPr>
    </w:p>
    <w:p w:rsidR="00C069C8" w:rsidRPr="00A867A2" w:rsidRDefault="00C069C8" w:rsidP="000E2D8A">
      <w:pPr>
        <w:autoSpaceDE w:val="0"/>
        <w:autoSpaceDN w:val="0"/>
        <w:adjustRightInd w:val="0"/>
        <w:jc w:val="left"/>
        <w:rPr>
          <w:rFonts w:asciiTheme="minorEastAsia" w:hAnsiTheme="minorEastAsia" w:cs="HG丸ｺﾞｼｯｸM-PRO"/>
          <w:color w:val="000000" w:themeColor="text1"/>
          <w:kern w:val="0"/>
          <w:szCs w:val="21"/>
        </w:rPr>
      </w:pPr>
    </w:p>
    <w:p w:rsidR="00C069C8" w:rsidRPr="00A867A2" w:rsidRDefault="00C069C8" w:rsidP="000E2D8A">
      <w:pPr>
        <w:autoSpaceDE w:val="0"/>
        <w:autoSpaceDN w:val="0"/>
        <w:adjustRightInd w:val="0"/>
        <w:jc w:val="left"/>
        <w:rPr>
          <w:rFonts w:asciiTheme="minorEastAsia" w:hAnsiTheme="minorEastAsia" w:cs="HG丸ｺﾞｼｯｸM-PRO"/>
          <w:color w:val="000000" w:themeColor="text1"/>
          <w:kern w:val="0"/>
          <w:szCs w:val="21"/>
        </w:rPr>
      </w:pPr>
    </w:p>
    <w:p w:rsidR="00C069C8" w:rsidRPr="00A867A2" w:rsidRDefault="00C069C8" w:rsidP="000E2D8A">
      <w:pPr>
        <w:autoSpaceDE w:val="0"/>
        <w:autoSpaceDN w:val="0"/>
        <w:adjustRightInd w:val="0"/>
        <w:jc w:val="left"/>
        <w:rPr>
          <w:rFonts w:asciiTheme="minorEastAsia" w:hAnsiTheme="minorEastAsia" w:cs="HG丸ｺﾞｼｯｸM-PRO"/>
          <w:color w:val="000000" w:themeColor="text1"/>
          <w:kern w:val="0"/>
          <w:szCs w:val="21"/>
        </w:rPr>
      </w:pPr>
    </w:p>
    <w:p w:rsidR="00C069C8" w:rsidRPr="00A867A2" w:rsidRDefault="00C069C8" w:rsidP="000E2D8A">
      <w:pPr>
        <w:autoSpaceDE w:val="0"/>
        <w:autoSpaceDN w:val="0"/>
        <w:adjustRightInd w:val="0"/>
        <w:jc w:val="left"/>
        <w:rPr>
          <w:rFonts w:asciiTheme="minorEastAsia" w:hAnsiTheme="minorEastAsia" w:cs="HG丸ｺﾞｼｯｸM-PRO"/>
          <w:color w:val="000000" w:themeColor="text1"/>
          <w:kern w:val="0"/>
          <w:szCs w:val="21"/>
        </w:rPr>
      </w:pPr>
    </w:p>
    <w:p w:rsidR="00C069C8" w:rsidRPr="00A867A2" w:rsidRDefault="00C069C8" w:rsidP="000E2D8A">
      <w:pPr>
        <w:autoSpaceDE w:val="0"/>
        <w:autoSpaceDN w:val="0"/>
        <w:adjustRightInd w:val="0"/>
        <w:jc w:val="left"/>
        <w:rPr>
          <w:rFonts w:asciiTheme="minorEastAsia" w:hAnsiTheme="minorEastAsia" w:cs="HG丸ｺﾞｼｯｸM-PRO"/>
          <w:color w:val="000000" w:themeColor="text1"/>
          <w:kern w:val="0"/>
          <w:szCs w:val="21"/>
        </w:rPr>
      </w:pPr>
    </w:p>
    <w:p w:rsidR="00C069C8" w:rsidRPr="00A867A2" w:rsidRDefault="00C069C8" w:rsidP="000E2D8A">
      <w:pPr>
        <w:autoSpaceDE w:val="0"/>
        <w:autoSpaceDN w:val="0"/>
        <w:adjustRightInd w:val="0"/>
        <w:jc w:val="left"/>
        <w:rPr>
          <w:rFonts w:asciiTheme="minorEastAsia" w:hAnsiTheme="minorEastAsia" w:cs="HG丸ｺﾞｼｯｸM-PRO"/>
          <w:color w:val="000000" w:themeColor="text1"/>
          <w:kern w:val="0"/>
          <w:szCs w:val="21"/>
        </w:rPr>
      </w:pPr>
    </w:p>
    <w:p w:rsidR="00C069C8" w:rsidRPr="00A867A2" w:rsidRDefault="00C069C8" w:rsidP="000E2D8A">
      <w:pPr>
        <w:autoSpaceDE w:val="0"/>
        <w:autoSpaceDN w:val="0"/>
        <w:adjustRightInd w:val="0"/>
        <w:jc w:val="left"/>
        <w:rPr>
          <w:rFonts w:asciiTheme="minorEastAsia" w:hAnsiTheme="minorEastAsia" w:cs="HG丸ｺﾞｼｯｸM-PRO"/>
          <w:color w:val="000000" w:themeColor="text1"/>
          <w:kern w:val="0"/>
          <w:szCs w:val="21"/>
        </w:rPr>
      </w:pPr>
    </w:p>
    <w:p w:rsidR="00C069C8" w:rsidRPr="00A867A2" w:rsidRDefault="00C069C8" w:rsidP="000E2D8A">
      <w:pPr>
        <w:autoSpaceDE w:val="0"/>
        <w:autoSpaceDN w:val="0"/>
        <w:adjustRightInd w:val="0"/>
        <w:jc w:val="left"/>
        <w:rPr>
          <w:rFonts w:asciiTheme="minorEastAsia" w:hAnsiTheme="minorEastAsia" w:cs="HG丸ｺﾞｼｯｸM-PRO"/>
          <w:color w:val="000000" w:themeColor="text1"/>
          <w:kern w:val="0"/>
          <w:szCs w:val="21"/>
        </w:rPr>
      </w:pPr>
    </w:p>
    <w:p w:rsidR="00C069C8" w:rsidRPr="00A867A2" w:rsidRDefault="00C069C8" w:rsidP="000E2D8A">
      <w:pPr>
        <w:autoSpaceDE w:val="0"/>
        <w:autoSpaceDN w:val="0"/>
        <w:adjustRightInd w:val="0"/>
        <w:jc w:val="left"/>
        <w:rPr>
          <w:rFonts w:asciiTheme="minorEastAsia" w:hAnsiTheme="minorEastAsia" w:cs="HG丸ｺﾞｼｯｸM-PRO"/>
          <w:color w:val="000000" w:themeColor="text1"/>
          <w:kern w:val="0"/>
          <w:szCs w:val="21"/>
        </w:rPr>
      </w:pPr>
    </w:p>
    <w:p w:rsidR="00C069C8" w:rsidRPr="00A867A2" w:rsidRDefault="00C069C8" w:rsidP="000E2D8A">
      <w:pPr>
        <w:autoSpaceDE w:val="0"/>
        <w:autoSpaceDN w:val="0"/>
        <w:adjustRightInd w:val="0"/>
        <w:jc w:val="left"/>
        <w:rPr>
          <w:rFonts w:asciiTheme="minorEastAsia" w:hAnsiTheme="minorEastAsia" w:cs="HG丸ｺﾞｼｯｸM-PRO"/>
          <w:color w:val="000000" w:themeColor="text1"/>
          <w:kern w:val="0"/>
          <w:szCs w:val="21"/>
        </w:rPr>
      </w:pPr>
    </w:p>
    <w:p w:rsidR="00C069C8" w:rsidRPr="00A867A2" w:rsidRDefault="00C069C8" w:rsidP="000E2D8A">
      <w:pPr>
        <w:autoSpaceDE w:val="0"/>
        <w:autoSpaceDN w:val="0"/>
        <w:adjustRightInd w:val="0"/>
        <w:jc w:val="left"/>
        <w:rPr>
          <w:rFonts w:asciiTheme="minorEastAsia" w:hAnsiTheme="minorEastAsia" w:cs="HG丸ｺﾞｼｯｸM-PRO"/>
          <w:color w:val="000000" w:themeColor="text1"/>
          <w:kern w:val="0"/>
          <w:szCs w:val="21"/>
        </w:rPr>
      </w:pPr>
    </w:p>
    <w:p w:rsidR="00C069C8" w:rsidRPr="00A867A2" w:rsidRDefault="00C069C8" w:rsidP="000E2D8A">
      <w:pPr>
        <w:autoSpaceDE w:val="0"/>
        <w:autoSpaceDN w:val="0"/>
        <w:adjustRightInd w:val="0"/>
        <w:jc w:val="left"/>
        <w:rPr>
          <w:rFonts w:asciiTheme="minorEastAsia" w:hAnsiTheme="minorEastAsia" w:cs="HG丸ｺﾞｼｯｸM-PRO"/>
          <w:color w:val="000000" w:themeColor="text1"/>
          <w:kern w:val="0"/>
          <w:szCs w:val="21"/>
        </w:rPr>
      </w:pPr>
    </w:p>
    <w:p w:rsidR="000E2D8A" w:rsidRPr="00A867A2" w:rsidRDefault="000E2D8A" w:rsidP="000E2D8A">
      <w:pPr>
        <w:autoSpaceDE w:val="0"/>
        <w:autoSpaceDN w:val="0"/>
        <w:adjustRightInd w:val="0"/>
        <w:jc w:val="left"/>
        <w:rPr>
          <w:rFonts w:asciiTheme="minorEastAsia" w:hAnsiTheme="minorEastAsia" w:cs="HG丸ｺﾞｼｯｸM-PRO"/>
          <w:color w:val="000000" w:themeColor="text1"/>
          <w:kern w:val="0"/>
          <w:sz w:val="22"/>
        </w:rPr>
      </w:pPr>
      <w:r w:rsidRPr="00A867A2">
        <w:rPr>
          <w:rFonts w:asciiTheme="minorEastAsia" w:hAnsiTheme="minorEastAsia" w:cs="HG丸ｺﾞｼｯｸM-PRO" w:hint="eastAsia"/>
          <w:color w:val="000000" w:themeColor="text1"/>
          <w:kern w:val="0"/>
          <w:sz w:val="22"/>
        </w:rPr>
        <w:t>（試算条件）</w:t>
      </w:r>
    </w:p>
    <w:p w:rsidR="000E2D8A" w:rsidRPr="00A867A2" w:rsidRDefault="000E2D8A" w:rsidP="000E2D8A">
      <w:pPr>
        <w:autoSpaceDE w:val="0"/>
        <w:autoSpaceDN w:val="0"/>
        <w:adjustRightInd w:val="0"/>
        <w:ind w:leftChars="100" w:left="210" w:firstLineChars="100" w:firstLine="220"/>
        <w:jc w:val="left"/>
        <w:rPr>
          <w:rFonts w:asciiTheme="minorEastAsia" w:hAnsiTheme="minorEastAsia" w:cs="HG丸ｺﾞｼｯｸM-PRO"/>
          <w:color w:val="000000" w:themeColor="text1"/>
          <w:kern w:val="0"/>
          <w:sz w:val="22"/>
        </w:rPr>
      </w:pPr>
      <w:r w:rsidRPr="00A867A2">
        <w:rPr>
          <w:rFonts w:asciiTheme="minorEastAsia" w:hAnsiTheme="minorEastAsia" w:cs="HG丸ｺﾞｼｯｸM-PRO" w:hint="eastAsia"/>
          <w:color w:val="000000" w:themeColor="text1"/>
          <w:kern w:val="0"/>
          <w:sz w:val="22"/>
        </w:rPr>
        <w:t>耐用年数は日本建築学会の標準的な耐用年数である60年とし、建築後30年で大規模改修を行い、その後30年で</w:t>
      </w:r>
      <w:r w:rsidR="00FE1328" w:rsidRPr="00A867A2">
        <w:rPr>
          <w:rFonts w:asciiTheme="minorEastAsia" w:hAnsiTheme="minorEastAsia" w:cs="HG丸ｺﾞｼｯｸM-PRO" w:hint="eastAsia"/>
          <w:color w:val="000000" w:themeColor="text1"/>
          <w:kern w:val="0"/>
          <w:sz w:val="22"/>
        </w:rPr>
        <w:t>更新す</w:t>
      </w:r>
      <w:r w:rsidRPr="00A867A2">
        <w:rPr>
          <w:rFonts w:asciiTheme="minorEastAsia" w:hAnsiTheme="minorEastAsia" w:cs="HG丸ｺﾞｼｯｸM-PRO" w:hint="eastAsia"/>
          <w:color w:val="000000" w:themeColor="text1"/>
          <w:kern w:val="0"/>
          <w:sz w:val="22"/>
        </w:rPr>
        <w:t>るとする。また、試算時に建設時からの経過年数が31年以上50年までのものは今後10年間で均等に大規模改修を行うものとする。</w:t>
      </w:r>
    </w:p>
    <w:p w:rsidR="000E2D8A" w:rsidRPr="00A867A2" w:rsidRDefault="000E2D8A" w:rsidP="000E2D8A">
      <w:pPr>
        <w:autoSpaceDE w:val="0"/>
        <w:autoSpaceDN w:val="0"/>
        <w:adjustRightInd w:val="0"/>
        <w:ind w:leftChars="100" w:left="210" w:firstLineChars="100" w:firstLine="220"/>
        <w:jc w:val="left"/>
        <w:rPr>
          <w:rFonts w:asciiTheme="minorEastAsia" w:hAnsiTheme="minorEastAsia" w:cs="HG丸ｺﾞｼｯｸM-PRO"/>
          <w:color w:val="000000" w:themeColor="text1"/>
          <w:kern w:val="0"/>
          <w:sz w:val="22"/>
        </w:rPr>
      </w:pPr>
      <w:r w:rsidRPr="00A867A2">
        <w:rPr>
          <w:rFonts w:asciiTheme="minorEastAsia" w:hAnsiTheme="minorEastAsia" w:cs="HG丸ｺﾞｼｯｸM-PRO" w:hint="eastAsia"/>
          <w:color w:val="000000" w:themeColor="text1"/>
          <w:kern w:val="0"/>
          <w:sz w:val="22"/>
        </w:rPr>
        <w:t>なお、</w:t>
      </w:r>
      <w:r w:rsidR="003C1287" w:rsidRPr="00A867A2">
        <w:rPr>
          <w:rFonts w:asciiTheme="minorEastAsia" w:hAnsiTheme="minorEastAsia" w:cs="HG丸ｺﾞｼｯｸM-PRO" w:hint="eastAsia"/>
          <w:color w:val="000000" w:themeColor="text1"/>
          <w:kern w:val="0"/>
          <w:sz w:val="22"/>
        </w:rPr>
        <w:t>公共建築物</w:t>
      </w:r>
      <w:r w:rsidRPr="00A867A2">
        <w:rPr>
          <w:rFonts w:asciiTheme="minorEastAsia" w:hAnsiTheme="minorEastAsia" w:cs="HG丸ｺﾞｼｯｸM-PRO" w:hint="eastAsia"/>
          <w:color w:val="000000" w:themeColor="text1"/>
          <w:kern w:val="0"/>
          <w:sz w:val="22"/>
        </w:rPr>
        <w:t>の種類ごとの</w:t>
      </w:r>
      <w:r w:rsidR="00A912CD" w:rsidRPr="00A867A2">
        <w:rPr>
          <w:rFonts w:asciiTheme="minorEastAsia" w:hAnsiTheme="minorEastAsia" w:cs="HG丸ｺﾞｼｯｸM-PRO" w:hint="eastAsia"/>
          <w:color w:val="000000" w:themeColor="text1"/>
          <w:kern w:val="0"/>
          <w:sz w:val="22"/>
        </w:rPr>
        <w:t>更新等</w:t>
      </w:r>
      <w:r w:rsidRPr="00A867A2">
        <w:rPr>
          <w:rFonts w:asciiTheme="minorEastAsia" w:hAnsiTheme="minorEastAsia" w:cs="HG丸ｺﾞｼｯｸM-PRO" w:hint="eastAsia"/>
          <w:color w:val="000000" w:themeColor="text1"/>
          <w:kern w:val="0"/>
          <w:sz w:val="22"/>
        </w:rPr>
        <w:t>の単価については、落札価格ではなく予定価格又は設計価格を想定して設定するものとする。</w:t>
      </w:r>
    </w:p>
    <w:p w:rsidR="000E2D8A" w:rsidRPr="00A867A2" w:rsidRDefault="000E2D8A" w:rsidP="000E2D8A">
      <w:pPr>
        <w:autoSpaceDE w:val="0"/>
        <w:autoSpaceDN w:val="0"/>
        <w:adjustRightInd w:val="0"/>
        <w:jc w:val="left"/>
        <w:rPr>
          <w:rFonts w:asciiTheme="minorEastAsia" w:hAnsiTheme="minorEastAsia" w:cs="HG丸ｺﾞｼｯｸM-PRO"/>
          <w:color w:val="000000" w:themeColor="text1"/>
          <w:kern w:val="0"/>
          <w:szCs w:val="21"/>
        </w:rPr>
      </w:pPr>
    </w:p>
    <w:p w:rsidR="000E2D8A" w:rsidRPr="00A867A2" w:rsidRDefault="000E2D8A" w:rsidP="000E2D8A">
      <w:pPr>
        <w:autoSpaceDE w:val="0"/>
        <w:autoSpaceDN w:val="0"/>
        <w:adjustRightInd w:val="0"/>
        <w:jc w:val="left"/>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【施設分類別大規模改修・</w:t>
      </w:r>
      <w:r w:rsidR="00A912CD" w:rsidRPr="00A867A2">
        <w:rPr>
          <w:rFonts w:asciiTheme="minorEastAsia" w:hAnsiTheme="minorEastAsia" w:cs="HG丸ｺﾞｼｯｸM-PRO" w:hint="eastAsia"/>
          <w:color w:val="000000" w:themeColor="text1"/>
          <w:kern w:val="0"/>
          <w:szCs w:val="21"/>
        </w:rPr>
        <w:t>更新</w:t>
      </w:r>
      <w:r w:rsidRPr="00A867A2">
        <w:rPr>
          <w:rFonts w:asciiTheme="minorEastAsia" w:hAnsiTheme="minorEastAsia" w:cs="HG丸ｺﾞｼｯｸM-PRO" w:hint="eastAsia"/>
          <w:color w:val="000000" w:themeColor="text1"/>
          <w:kern w:val="0"/>
          <w:szCs w:val="21"/>
        </w:rPr>
        <w:t>単価表】</w:t>
      </w:r>
    </w:p>
    <w:tbl>
      <w:tblPr>
        <w:tblStyle w:val="a3"/>
        <w:tblW w:w="0" w:type="auto"/>
        <w:tblLook w:val="04A0" w:firstRow="1" w:lastRow="0" w:firstColumn="1" w:lastColumn="0" w:noHBand="0" w:noVBand="1"/>
      </w:tblPr>
      <w:tblGrid>
        <w:gridCol w:w="4815"/>
        <w:gridCol w:w="1843"/>
        <w:gridCol w:w="1836"/>
      </w:tblGrid>
      <w:tr w:rsidR="00A867A2" w:rsidRPr="00A867A2" w:rsidTr="00600B75">
        <w:tc>
          <w:tcPr>
            <w:tcW w:w="4815" w:type="dxa"/>
          </w:tcPr>
          <w:p w:rsidR="000E2D8A" w:rsidRPr="00A867A2" w:rsidRDefault="000E2D8A" w:rsidP="00AE4F4F">
            <w:pPr>
              <w:autoSpaceDE w:val="0"/>
              <w:autoSpaceDN w:val="0"/>
              <w:adjustRightInd w:val="0"/>
              <w:jc w:val="center"/>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施設分類</w:t>
            </w:r>
          </w:p>
        </w:tc>
        <w:tc>
          <w:tcPr>
            <w:tcW w:w="1843" w:type="dxa"/>
          </w:tcPr>
          <w:p w:rsidR="000E2D8A" w:rsidRPr="00A867A2" w:rsidRDefault="000E2D8A" w:rsidP="00A912CD">
            <w:pPr>
              <w:autoSpaceDE w:val="0"/>
              <w:autoSpaceDN w:val="0"/>
              <w:adjustRightInd w:val="0"/>
              <w:jc w:val="center"/>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更</w:t>
            </w:r>
            <w:r w:rsidR="00A912CD" w:rsidRPr="00A867A2">
              <w:rPr>
                <w:rFonts w:asciiTheme="minorEastAsia" w:hAnsiTheme="minorEastAsia" w:cs="HG丸ｺﾞｼｯｸM-PRO" w:hint="eastAsia"/>
                <w:color w:val="000000" w:themeColor="text1"/>
                <w:kern w:val="0"/>
                <w:szCs w:val="21"/>
              </w:rPr>
              <w:t xml:space="preserve">　</w:t>
            </w:r>
            <w:r w:rsidRPr="00A867A2">
              <w:rPr>
                <w:rFonts w:asciiTheme="minorEastAsia" w:hAnsiTheme="minorEastAsia" w:cs="HG丸ｺﾞｼｯｸM-PRO" w:hint="eastAsia"/>
                <w:color w:val="000000" w:themeColor="text1"/>
                <w:kern w:val="0"/>
                <w:szCs w:val="21"/>
              </w:rPr>
              <w:t>新</w:t>
            </w:r>
          </w:p>
        </w:tc>
        <w:tc>
          <w:tcPr>
            <w:tcW w:w="1836" w:type="dxa"/>
          </w:tcPr>
          <w:p w:rsidR="000E2D8A" w:rsidRPr="00A867A2" w:rsidRDefault="000E2D8A" w:rsidP="00600B75">
            <w:pPr>
              <w:autoSpaceDE w:val="0"/>
              <w:autoSpaceDN w:val="0"/>
              <w:adjustRightInd w:val="0"/>
              <w:jc w:val="center"/>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大規模改修</w:t>
            </w:r>
          </w:p>
        </w:tc>
      </w:tr>
      <w:tr w:rsidR="00A867A2" w:rsidRPr="00A867A2" w:rsidTr="00600B75">
        <w:tc>
          <w:tcPr>
            <w:tcW w:w="4815" w:type="dxa"/>
          </w:tcPr>
          <w:p w:rsidR="000E2D8A" w:rsidRPr="00A867A2" w:rsidRDefault="000E2D8A" w:rsidP="00600B75">
            <w:pPr>
              <w:autoSpaceDE w:val="0"/>
              <w:autoSpaceDN w:val="0"/>
              <w:adjustRightInd w:val="0"/>
              <w:jc w:val="left"/>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市民文化系、社会教育系、行政系等施設</w:t>
            </w:r>
          </w:p>
        </w:tc>
        <w:tc>
          <w:tcPr>
            <w:tcW w:w="1843" w:type="dxa"/>
          </w:tcPr>
          <w:p w:rsidR="000E2D8A" w:rsidRPr="00A867A2" w:rsidRDefault="000E2D8A" w:rsidP="00600B75">
            <w:pPr>
              <w:autoSpaceDE w:val="0"/>
              <w:autoSpaceDN w:val="0"/>
              <w:adjustRightInd w:val="0"/>
              <w:jc w:val="center"/>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40万円/㎡</w:t>
            </w:r>
          </w:p>
        </w:tc>
        <w:tc>
          <w:tcPr>
            <w:tcW w:w="1836" w:type="dxa"/>
          </w:tcPr>
          <w:p w:rsidR="000E2D8A" w:rsidRPr="00A867A2" w:rsidRDefault="000E2D8A" w:rsidP="00600B75">
            <w:pPr>
              <w:autoSpaceDE w:val="0"/>
              <w:autoSpaceDN w:val="0"/>
              <w:adjustRightInd w:val="0"/>
              <w:jc w:val="center"/>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25万円/㎡</w:t>
            </w:r>
          </w:p>
        </w:tc>
      </w:tr>
      <w:tr w:rsidR="00A867A2" w:rsidRPr="00A867A2" w:rsidTr="00600B75">
        <w:tc>
          <w:tcPr>
            <w:tcW w:w="4815" w:type="dxa"/>
          </w:tcPr>
          <w:p w:rsidR="000E2D8A" w:rsidRPr="00A867A2" w:rsidRDefault="000E2D8A" w:rsidP="00600B75">
            <w:pPr>
              <w:autoSpaceDE w:val="0"/>
              <w:autoSpaceDN w:val="0"/>
              <w:adjustRightInd w:val="0"/>
              <w:jc w:val="left"/>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スポーツ・レクリエーション系等施設</w:t>
            </w:r>
          </w:p>
        </w:tc>
        <w:tc>
          <w:tcPr>
            <w:tcW w:w="1843" w:type="dxa"/>
          </w:tcPr>
          <w:p w:rsidR="000E2D8A" w:rsidRPr="00A867A2" w:rsidRDefault="000E2D8A" w:rsidP="00600B75">
            <w:pPr>
              <w:autoSpaceDE w:val="0"/>
              <w:autoSpaceDN w:val="0"/>
              <w:adjustRightInd w:val="0"/>
              <w:jc w:val="center"/>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36万円/㎡</w:t>
            </w:r>
          </w:p>
        </w:tc>
        <w:tc>
          <w:tcPr>
            <w:tcW w:w="1836" w:type="dxa"/>
          </w:tcPr>
          <w:p w:rsidR="000E2D8A" w:rsidRPr="00A867A2" w:rsidRDefault="000E2D8A" w:rsidP="00600B75">
            <w:pPr>
              <w:autoSpaceDE w:val="0"/>
              <w:autoSpaceDN w:val="0"/>
              <w:adjustRightInd w:val="0"/>
              <w:jc w:val="center"/>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20万円/㎡</w:t>
            </w:r>
          </w:p>
        </w:tc>
      </w:tr>
      <w:tr w:rsidR="00A867A2" w:rsidRPr="00A867A2" w:rsidTr="00600B75">
        <w:tc>
          <w:tcPr>
            <w:tcW w:w="4815" w:type="dxa"/>
          </w:tcPr>
          <w:p w:rsidR="000E2D8A" w:rsidRPr="00A867A2" w:rsidRDefault="000E2D8A" w:rsidP="00600B75">
            <w:pPr>
              <w:autoSpaceDE w:val="0"/>
              <w:autoSpaceDN w:val="0"/>
              <w:adjustRightInd w:val="0"/>
              <w:jc w:val="left"/>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学校教育系、供給処理施設等</w:t>
            </w:r>
          </w:p>
        </w:tc>
        <w:tc>
          <w:tcPr>
            <w:tcW w:w="1843" w:type="dxa"/>
          </w:tcPr>
          <w:p w:rsidR="000E2D8A" w:rsidRPr="00A867A2" w:rsidRDefault="000E2D8A" w:rsidP="00600B75">
            <w:pPr>
              <w:autoSpaceDE w:val="0"/>
              <w:autoSpaceDN w:val="0"/>
              <w:adjustRightInd w:val="0"/>
              <w:jc w:val="center"/>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33万円/㎡</w:t>
            </w:r>
          </w:p>
        </w:tc>
        <w:tc>
          <w:tcPr>
            <w:tcW w:w="1836" w:type="dxa"/>
          </w:tcPr>
          <w:p w:rsidR="000E2D8A" w:rsidRPr="00A867A2" w:rsidRDefault="000E2D8A" w:rsidP="00600B75">
            <w:pPr>
              <w:autoSpaceDE w:val="0"/>
              <w:autoSpaceDN w:val="0"/>
              <w:adjustRightInd w:val="0"/>
              <w:jc w:val="center"/>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17万円/㎡</w:t>
            </w:r>
          </w:p>
        </w:tc>
      </w:tr>
      <w:tr w:rsidR="000E2D8A" w:rsidRPr="00A867A2" w:rsidTr="00600B75">
        <w:tc>
          <w:tcPr>
            <w:tcW w:w="4815" w:type="dxa"/>
          </w:tcPr>
          <w:p w:rsidR="000E2D8A" w:rsidRPr="00A867A2" w:rsidRDefault="000E2D8A" w:rsidP="00600B75">
            <w:pPr>
              <w:autoSpaceDE w:val="0"/>
              <w:autoSpaceDN w:val="0"/>
              <w:adjustRightInd w:val="0"/>
              <w:jc w:val="left"/>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公営住宅</w:t>
            </w:r>
          </w:p>
        </w:tc>
        <w:tc>
          <w:tcPr>
            <w:tcW w:w="1843" w:type="dxa"/>
          </w:tcPr>
          <w:p w:rsidR="000E2D8A" w:rsidRPr="00A867A2" w:rsidRDefault="000E2D8A" w:rsidP="00600B75">
            <w:pPr>
              <w:autoSpaceDE w:val="0"/>
              <w:autoSpaceDN w:val="0"/>
              <w:adjustRightInd w:val="0"/>
              <w:jc w:val="center"/>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28万円/㎡</w:t>
            </w:r>
          </w:p>
        </w:tc>
        <w:tc>
          <w:tcPr>
            <w:tcW w:w="1836" w:type="dxa"/>
          </w:tcPr>
          <w:p w:rsidR="000E2D8A" w:rsidRPr="00A867A2" w:rsidRDefault="000E2D8A" w:rsidP="00600B75">
            <w:pPr>
              <w:autoSpaceDE w:val="0"/>
              <w:autoSpaceDN w:val="0"/>
              <w:adjustRightInd w:val="0"/>
              <w:jc w:val="center"/>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17万円/㎡</w:t>
            </w:r>
          </w:p>
        </w:tc>
      </w:tr>
    </w:tbl>
    <w:p w:rsidR="00FE1328" w:rsidRPr="00A867A2" w:rsidRDefault="00FE1328">
      <w:pPr>
        <w:widowControl/>
        <w:jc w:val="left"/>
        <w:rPr>
          <w:rFonts w:asciiTheme="minorEastAsia" w:hAnsiTheme="minorEastAsia" w:cs="HG丸ｺﾞｼｯｸM-PRO"/>
          <w:color w:val="000000" w:themeColor="text1"/>
          <w:kern w:val="0"/>
          <w:szCs w:val="21"/>
        </w:rPr>
      </w:pPr>
      <w:r w:rsidRPr="00A867A2">
        <w:rPr>
          <w:rFonts w:asciiTheme="minorEastAsia" w:hAnsiTheme="minorEastAsia" w:cs="HG丸ｺﾞｼｯｸM-PRO"/>
          <w:color w:val="000000" w:themeColor="text1"/>
          <w:kern w:val="0"/>
          <w:szCs w:val="21"/>
        </w:rPr>
        <w:br w:type="page"/>
      </w:r>
    </w:p>
    <w:p w:rsidR="00CE0F5C" w:rsidRPr="00A867A2" w:rsidRDefault="00CE0F5C" w:rsidP="000E2D8A">
      <w:pPr>
        <w:rPr>
          <w:rFonts w:asciiTheme="majorEastAsia" w:eastAsiaTheme="majorEastAsia" w:hAnsiTheme="majorEastAsia"/>
          <w:color w:val="000000" w:themeColor="text1"/>
          <w:sz w:val="24"/>
          <w:szCs w:val="24"/>
        </w:rPr>
      </w:pPr>
    </w:p>
    <w:p w:rsidR="000E2D8A" w:rsidRPr="00FA5E52" w:rsidRDefault="000E2D8A" w:rsidP="000E2D8A">
      <w:pPr>
        <w:rPr>
          <w:rFonts w:asciiTheme="majorEastAsia" w:eastAsiaTheme="majorEastAsia" w:hAnsiTheme="majorEastAsia"/>
          <w:color w:val="000000" w:themeColor="text1"/>
          <w:sz w:val="24"/>
          <w:szCs w:val="24"/>
        </w:rPr>
      </w:pPr>
      <w:r w:rsidRPr="00FA5E52">
        <w:rPr>
          <w:rFonts w:asciiTheme="majorEastAsia" w:eastAsiaTheme="majorEastAsia" w:hAnsiTheme="majorEastAsia" w:hint="eastAsia"/>
          <w:color w:val="000000" w:themeColor="text1"/>
          <w:sz w:val="24"/>
          <w:szCs w:val="24"/>
        </w:rPr>
        <w:t>３　インフラ施設の</w:t>
      </w:r>
      <w:r w:rsidR="00656C56" w:rsidRPr="00FA5E52">
        <w:rPr>
          <w:rFonts w:asciiTheme="majorEastAsia" w:eastAsiaTheme="majorEastAsia" w:hAnsiTheme="majorEastAsia" w:hint="eastAsia"/>
          <w:color w:val="000000" w:themeColor="text1"/>
          <w:sz w:val="24"/>
          <w:szCs w:val="24"/>
        </w:rPr>
        <w:t>状況</w:t>
      </w:r>
      <w:r w:rsidRPr="00FA5E52">
        <w:rPr>
          <w:rFonts w:asciiTheme="majorEastAsia" w:eastAsiaTheme="majorEastAsia" w:hAnsiTheme="majorEastAsia" w:hint="eastAsia"/>
          <w:color w:val="000000" w:themeColor="text1"/>
          <w:sz w:val="24"/>
          <w:szCs w:val="24"/>
        </w:rPr>
        <w:t>と課題</w:t>
      </w:r>
    </w:p>
    <w:p w:rsidR="000E2D8A" w:rsidRPr="00FA5E52" w:rsidRDefault="000E2D8A" w:rsidP="000E2D8A">
      <w:pPr>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（１）インフラ施設の状況</w:t>
      </w:r>
    </w:p>
    <w:p w:rsidR="000E2D8A" w:rsidRPr="00FA5E52" w:rsidRDefault="000E2D8A" w:rsidP="000E2D8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道路、橋りょう</w:t>
      </w:r>
      <w:r w:rsidR="00C00551" w:rsidRPr="00FA5E52">
        <w:rPr>
          <w:rFonts w:asciiTheme="minorEastAsia" w:hAnsiTheme="minorEastAsia" w:hint="eastAsia"/>
          <w:color w:val="000000" w:themeColor="text1"/>
          <w:sz w:val="22"/>
        </w:rPr>
        <w:t>、</w:t>
      </w:r>
      <w:r w:rsidRPr="00FA5E52">
        <w:rPr>
          <w:rFonts w:asciiTheme="minorEastAsia" w:hAnsiTheme="minorEastAsia" w:hint="eastAsia"/>
          <w:color w:val="000000" w:themeColor="text1"/>
          <w:sz w:val="22"/>
        </w:rPr>
        <w:t>下水道</w:t>
      </w:r>
      <w:r w:rsidR="00C00551" w:rsidRPr="00FA5E52">
        <w:rPr>
          <w:rFonts w:asciiTheme="minorEastAsia" w:hAnsiTheme="minorEastAsia" w:hint="eastAsia"/>
          <w:color w:val="000000" w:themeColor="text1"/>
          <w:sz w:val="22"/>
        </w:rPr>
        <w:t>等</w:t>
      </w:r>
      <w:r w:rsidR="00EE3259" w:rsidRPr="00FA5E52">
        <w:rPr>
          <w:rFonts w:asciiTheme="minorEastAsia" w:hAnsiTheme="minorEastAsia" w:hint="eastAsia"/>
          <w:color w:val="000000" w:themeColor="text1"/>
          <w:sz w:val="22"/>
        </w:rPr>
        <w:t>の</w:t>
      </w:r>
      <w:r w:rsidRPr="00FA5E52">
        <w:rPr>
          <w:rFonts w:asciiTheme="minorEastAsia" w:hAnsiTheme="minorEastAsia" w:hint="eastAsia"/>
          <w:color w:val="000000" w:themeColor="text1"/>
          <w:sz w:val="22"/>
        </w:rPr>
        <w:t>都市基盤であるインフラ施設は、産業、経済、文化の発展の基盤であり、市民の生活や地域経済の活動を支えています。今後、インフラ施設の老朽化が更に進行する中で、自然災害などの有事における道路ネットワークの確保はもとより、平常時においても安心・安全な市民生活を確保するため、これらの既存ストックを最適に維持管理していくことが重要となります。</w:t>
      </w:r>
    </w:p>
    <w:p w:rsidR="000E2D8A" w:rsidRPr="00FA5E52" w:rsidRDefault="000E2D8A" w:rsidP="000E2D8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道路</w:t>
      </w:r>
      <w:r w:rsidR="001D03DB" w:rsidRPr="00FA5E52">
        <w:rPr>
          <w:rFonts w:asciiTheme="minorEastAsia" w:hAnsiTheme="minorEastAsia" w:hint="eastAsia"/>
          <w:color w:val="000000" w:themeColor="text1"/>
          <w:sz w:val="22"/>
        </w:rPr>
        <w:t>について</w:t>
      </w:r>
      <w:r w:rsidR="00702167" w:rsidRPr="00FA5E52">
        <w:rPr>
          <w:rFonts w:asciiTheme="minorEastAsia" w:hAnsiTheme="minorEastAsia" w:hint="eastAsia"/>
          <w:color w:val="000000" w:themeColor="text1"/>
          <w:sz w:val="22"/>
        </w:rPr>
        <w:t>は、国道、県道、市道が整備・管理されており、その</w:t>
      </w:r>
      <w:r w:rsidR="00EE3259" w:rsidRPr="00FA5E52">
        <w:rPr>
          <w:rFonts w:asciiTheme="minorEastAsia" w:hAnsiTheme="minorEastAsia" w:hint="eastAsia"/>
          <w:color w:val="000000" w:themeColor="text1"/>
          <w:sz w:val="22"/>
        </w:rPr>
        <w:t>中</w:t>
      </w:r>
      <w:r w:rsidR="00702167" w:rsidRPr="00FA5E52">
        <w:rPr>
          <w:rFonts w:asciiTheme="minorEastAsia" w:hAnsiTheme="minorEastAsia" w:hint="eastAsia"/>
          <w:color w:val="000000" w:themeColor="text1"/>
          <w:sz w:val="22"/>
        </w:rPr>
        <w:t>で市道の割合が高くなっています。また、橋りょうについては、本市が管理する</w:t>
      </w:r>
      <w:r w:rsidRPr="00FA5E52">
        <w:rPr>
          <w:rFonts w:asciiTheme="minorEastAsia" w:hAnsiTheme="minorEastAsia" w:hint="eastAsia"/>
          <w:color w:val="000000" w:themeColor="text1"/>
          <w:sz w:val="22"/>
        </w:rPr>
        <w:t>橋長2ｍ以上の</w:t>
      </w:r>
      <w:r w:rsidRPr="00FA5E52">
        <w:rPr>
          <w:rFonts w:asciiTheme="minorEastAsia" w:hAnsiTheme="minorEastAsia"/>
          <w:color w:val="000000" w:themeColor="text1"/>
          <w:sz w:val="22"/>
        </w:rPr>
        <w:t>262</w:t>
      </w:r>
      <w:r w:rsidRPr="00FA5E52">
        <w:rPr>
          <w:rFonts w:asciiTheme="minorEastAsia" w:hAnsiTheme="minorEastAsia" w:hint="eastAsia"/>
          <w:color w:val="000000" w:themeColor="text1"/>
          <w:sz w:val="22"/>
        </w:rPr>
        <w:t>橋のうち、建設から50年を経過する</w:t>
      </w:r>
      <w:r w:rsidR="0053168A" w:rsidRPr="00FA5E52">
        <w:rPr>
          <w:rFonts w:asciiTheme="minorEastAsia" w:hAnsiTheme="minorEastAsia" w:hint="eastAsia"/>
          <w:color w:val="000000" w:themeColor="text1"/>
          <w:sz w:val="22"/>
        </w:rPr>
        <w:t>老朽化</w:t>
      </w:r>
      <w:r w:rsidRPr="00FA5E52">
        <w:rPr>
          <w:rFonts w:asciiTheme="minorEastAsia" w:hAnsiTheme="minorEastAsia" w:hint="eastAsia"/>
          <w:color w:val="000000" w:themeColor="text1"/>
          <w:sz w:val="22"/>
        </w:rPr>
        <w:t>橋りょうは、平成27年で37橋（約13％）ですが、20年後には222橋（約78％）となり、急速に</w:t>
      </w:r>
      <w:r w:rsidR="0053168A" w:rsidRPr="00FA5E52">
        <w:rPr>
          <w:rFonts w:asciiTheme="minorEastAsia" w:hAnsiTheme="minorEastAsia" w:hint="eastAsia"/>
          <w:color w:val="000000" w:themeColor="text1"/>
          <w:sz w:val="22"/>
        </w:rPr>
        <w:t>老朽化</w:t>
      </w:r>
      <w:r w:rsidRPr="00FA5E52">
        <w:rPr>
          <w:rFonts w:asciiTheme="minorEastAsia" w:hAnsiTheme="minorEastAsia" w:hint="eastAsia"/>
          <w:color w:val="000000" w:themeColor="text1"/>
          <w:sz w:val="22"/>
        </w:rPr>
        <w:t>橋りょうが増大します。</w:t>
      </w:r>
    </w:p>
    <w:p w:rsidR="00E95181" w:rsidRDefault="00E95181" w:rsidP="00281D64">
      <w:pPr>
        <w:rPr>
          <w:rFonts w:asciiTheme="minorEastAsia" w:hAnsiTheme="minorEastAsia"/>
          <w:color w:val="000000" w:themeColor="text1"/>
          <w:sz w:val="22"/>
        </w:rPr>
      </w:pPr>
    </w:p>
    <w:p w:rsidR="00281D64" w:rsidRPr="00281D64" w:rsidRDefault="00281D64" w:rsidP="00281D64">
      <w:pPr>
        <w:rPr>
          <w:rFonts w:asciiTheme="minorEastAsia" w:hAnsiTheme="minorEastAsia"/>
          <w:color w:val="000000" w:themeColor="text1"/>
        </w:rPr>
      </w:pPr>
      <w:r w:rsidRPr="00281D64">
        <w:rPr>
          <w:rFonts w:asciiTheme="minorEastAsia" w:hAnsiTheme="minorEastAsia" w:hint="eastAsia"/>
          <w:color w:val="000000" w:themeColor="text1"/>
        </w:rPr>
        <w:t>【道路、橋りょうの保有状況】</w:t>
      </w:r>
    </w:p>
    <w:tbl>
      <w:tblPr>
        <w:tblStyle w:val="a3"/>
        <w:tblW w:w="0" w:type="auto"/>
        <w:tblInd w:w="210" w:type="dxa"/>
        <w:tblLook w:val="04A0" w:firstRow="1" w:lastRow="0" w:firstColumn="1" w:lastColumn="0" w:noHBand="0" w:noVBand="1"/>
      </w:tblPr>
      <w:tblGrid>
        <w:gridCol w:w="1384"/>
        <w:gridCol w:w="1383"/>
        <w:gridCol w:w="1384"/>
        <w:gridCol w:w="1446"/>
        <w:gridCol w:w="1308"/>
        <w:gridCol w:w="1379"/>
      </w:tblGrid>
      <w:tr w:rsidR="00A867A2" w:rsidRPr="00A867A2" w:rsidTr="00600B75">
        <w:tc>
          <w:tcPr>
            <w:tcW w:w="1384" w:type="dxa"/>
            <w:vMerge w:val="restart"/>
            <w:vAlign w:val="center"/>
          </w:tcPr>
          <w:p w:rsidR="000E2D8A" w:rsidRPr="00A867A2" w:rsidRDefault="000E2D8A" w:rsidP="00600B75">
            <w:pPr>
              <w:jc w:val="center"/>
              <w:rPr>
                <w:color w:val="000000" w:themeColor="text1"/>
              </w:rPr>
            </w:pPr>
            <w:r w:rsidRPr="00A867A2">
              <w:rPr>
                <w:rFonts w:hint="eastAsia"/>
                <w:color w:val="000000" w:themeColor="text1"/>
              </w:rPr>
              <w:t>区　分</w:t>
            </w:r>
          </w:p>
        </w:tc>
        <w:tc>
          <w:tcPr>
            <w:tcW w:w="4213" w:type="dxa"/>
            <w:gridSpan w:val="3"/>
          </w:tcPr>
          <w:p w:rsidR="000E2D8A" w:rsidRPr="00A867A2" w:rsidRDefault="000E2D8A" w:rsidP="00600B75">
            <w:pPr>
              <w:jc w:val="center"/>
              <w:rPr>
                <w:color w:val="000000" w:themeColor="text1"/>
              </w:rPr>
            </w:pPr>
            <w:r w:rsidRPr="00A867A2">
              <w:rPr>
                <w:rFonts w:hint="eastAsia"/>
                <w:color w:val="000000" w:themeColor="text1"/>
              </w:rPr>
              <w:t>道　　　路</w:t>
            </w:r>
          </w:p>
        </w:tc>
        <w:tc>
          <w:tcPr>
            <w:tcW w:w="2687" w:type="dxa"/>
            <w:gridSpan w:val="2"/>
          </w:tcPr>
          <w:p w:rsidR="000E2D8A" w:rsidRPr="00A867A2" w:rsidRDefault="000E2D8A" w:rsidP="00600B75">
            <w:pPr>
              <w:jc w:val="center"/>
              <w:rPr>
                <w:color w:val="000000" w:themeColor="text1"/>
              </w:rPr>
            </w:pPr>
            <w:r w:rsidRPr="00A867A2">
              <w:rPr>
                <w:rFonts w:hint="eastAsia"/>
                <w:color w:val="000000" w:themeColor="text1"/>
              </w:rPr>
              <w:t>橋りょう</w:t>
            </w:r>
          </w:p>
        </w:tc>
      </w:tr>
      <w:tr w:rsidR="00A867A2" w:rsidRPr="00A867A2" w:rsidTr="00600B75">
        <w:tc>
          <w:tcPr>
            <w:tcW w:w="1384" w:type="dxa"/>
            <w:vMerge/>
          </w:tcPr>
          <w:p w:rsidR="000E2D8A" w:rsidRPr="00A867A2" w:rsidRDefault="000E2D8A" w:rsidP="00600B75">
            <w:pPr>
              <w:jc w:val="center"/>
              <w:rPr>
                <w:color w:val="000000" w:themeColor="text1"/>
              </w:rPr>
            </w:pPr>
          </w:p>
        </w:tc>
        <w:tc>
          <w:tcPr>
            <w:tcW w:w="1383" w:type="dxa"/>
          </w:tcPr>
          <w:p w:rsidR="000E2D8A" w:rsidRPr="00A867A2" w:rsidRDefault="000E2D8A" w:rsidP="00600B75">
            <w:pPr>
              <w:jc w:val="center"/>
              <w:rPr>
                <w:color w:val="000000" w:themeColor="text1"/>
              </w:rPr>
            </w:pPr>
            <w:r w:rsidRPr="00A867A2">
              <w:rPr>
                <w:rFonts w:hint="eastAsia"/>
                <w:color w:val="000000" w:themeColor="text1"/>
              </w:rPr>
              <w:t>実延長</w:t>
            </w:r>
            <w:r w:rsidRPr="00A867A2">
              <w:rPr>
                <w:rFonts w:hint="eastAsia"/>
                <w:color w:val="000000" w:themeColor="text1"/>
              </w:rPr>
              <w:t>(</w:t>
            </w:r>
            <w:r w:rsidRPr="00A867A2">
              <w:rPr>
                <w:color w:val="000000" w:themeColor="text1"/>
              </w:rPr>
              <w:t>m</w:t>
            </w:r>
            <w:r w:rsidRPr="00A867A2">
              <w:rPr>
                <w:rFonts w:hint="eastAsia"/>
                <w:color w:val="000000" w:themeColor="text1"/>
              </w:rPr>
              <w:t>)</w:t>
            </w:r>
          </w:p>
        </w:tc>
        <w:tc>
          <w:tcPr>
            <w:tcW w:w="1384" w:type="dxa"/>
          </w:tcPr>
          <w:p w:rsidR="000E2D8A" w:rsidRPr="00A867A2" w:rsidRDefault="000E2D8A" w:rsidP="00600B75">
            <w:pPr>
              <w:jc w:val="center"/>
              <w:rPr>
                <w:color w:val="000000" w:themeColor="text1"/>
              </w:rPr>
            </w:pPr>
            <w:r w:rsidRPr="00A867A2">
              <w:rPr>
                <w:rFonts w:hint="eastAsia"/>
                <w:color w:val="000000" w:themeColor="text1"/>
              </w:rPr>
              <w:t>舗装道</w:t>
            </w:r>
            <w:r w:rsidRPr="00A867A2">
              <w:rPr>
                <w:rFonts w:hint="eastAsia"/>
                <w:color w:val="000000" w:themeColor="text1"/>
              </w:rPr>
              <w:t>(</w:t>
            </w:r>
            <w:r w:rsidRPr="00A867A2">
              <w:rPr>
                <w:color w:val="000000" w:themeColor="text1"/>
              </w:rPr>
              <w:t>m</w:t>
            </w:r>
            <w:r w:rsidRPr="00A867A2">
              <w:rPr>
                <w:rFonts w:hint="eastAsia"/>
                <w:color w:val="000000" w:themeColor="text1"/>
              </w:rPr>
              <w:t>)</w:t>
            </w:r>
          </w:p>
        </w:tc>
        <w:tc>
          <w:tcPr>
            <w:tcW w:w="1446" w:type="dxa"/>
          </w:tcPr>
          <w:p w:rsidR="000E2D8A" w:rsidRPr="00A867A2" w:rsidRDefault="000E2D8A" w:rsidP="00600B75">
            <w:pPr>
              <w:jc w:val="center"/>
              <w:rPr>
                <w:color w:val="000000" w:themeColor="text1"/>
              </w:rPr>
            </w:pPr>
            <w:r w:rsidRPr="00A867A2">
              <w:rPr>
                <w:rFonts w:hint="eastAsia"/>
                <w:color w:val="000000" w:themeColor="text1"/>
              </w:rPr>
              <w:t>未舗装道</w:t>
            </w:r>
            <w:r w:rsidRPr="00A867A2">
              <w:rPr>
                <w:rFonts w:hint="eastAsia"/>
                <w:color w:val="000000" w:themeColor="text1"/>
              </w:rPr>
              <w:t>(</w:t>
            </w:r>
            <w:r w:rsidRPr="00A867A2">
              <w:rPr>
                <w:color w:val="000000" w:themeColor="text1"/>
              </w:rPr>
              <w:t>m</w:t>
            </w:r>
            <w:r w:rsidRPr="00A867A2">
              <w:rPr>
                <w:rFonts w:hint="eastAsia"/>
                <w:color w:val="000000" w:themeColor="text1"/>
              </w:rPr>
              <w:t>)</w:t>
            </w:r>
          </w:p>
        </w:tc>
        <w:tc>
          <w:tcPr>
            <w:tcW w:w="1308" w:type="dxa"/>
          </w:tcPr>
          <w:p w:rsidR="000E2D8A" w:rsidRPr="00A867A2" w:rsidRDefault="000E2D8A" w:rsidP="00600B75">
            <w:pPr>
              <w:jc w:val="center"/>
              <w:rPr>
                <w:color w:val="000000" w:themeColor="text1"/>
              </w:rPr>
            </w:pPr>
            <w:r w:rsidRPr="00A867A2">
              <w:rPr>
                <w:rFonts w:hint="eastAsia"/>
                <w:color w:val="000000" w:themeColor="text1"/>
              </w:rPr>
              <w:t>橋数</w:t>
            </w:r>
            <w:r w:rsidRPr="00A867A2">
              <w:rPr>
                <w:rFonts w:hint="eastAsia"/>
                <w:color w:val="000000" w:themeColor="text1"/>
              </w:rPr>
              <w:t>(</w:t>
            </w:r>
            <w:r w:rsidR="00E10C1D" w:rsidRPr="00A867A2">
              <w:rPr>
                <w:rFonts w:hint="eastAsia"/>
                <w:color w:val="000000" w:themeColor="text1"/>
              </w:rPr>
              <w:t>橋</w:t>
            </w:r>
            <w:r w:rsidRPr="00A867A2">
              <w:rPr>
                <w:rFonts w:hint="eastAsia"/>
                <w:color w:val="000000" w:themeColor="text1"/>
              </w:rPr>
              <w:t>)</w:t>
            </w:r>
          </w:p>
        </w:tc>
        <w:tc>
          <w:tcPr>
            <w:tcW w:w="1379" w:type="dxa"/>
          </w:tcPr>
          <w:p w:rsidR="000E2D8A" w:rsidRPr="00A867A2" w:rsidRDefault="000E2D8A" w:rsidP="00600B75">
            <w:pPr>
              <w:jc w:val="center"/>
              <w:rPr>
                <w:color w:val="000000" w:themeColor="text1"/>
              </w:rPr>
            </w:pPr>
            <w:r w:rsidRPr="00A867A2">
              <w:rPr>
                <w:rFonts w:hint="eastAsia"/>
                <w:color w:val="000000" w:themeColor="text1"/>
              </w:rPr>
              <w:t>延長（</w:t>
            </w:r>
            <w:r w:rsidRPr="00A867A2">
              <w:rPr>
                <w:rFonts w:hint="eastAsia"/>
                <w:color w:val="000000" w:themeColor="text1"/>
              </w:rPr>
              <w:t>m</w:t>
            </w:r>
            <w:r w:rsidRPr="00A867A2">
              <w:rPr>
                <w:rFonts w:hint="eastAsia"/>
                <w:color w:val="000000" w:themeColor="text1"/>
              </w:rPr>
              <w:t>）</w:t>
            </w:r>
          </w:p>
        </w:tc>
      </w:tr>
      <w:tr w:rsidR="00A867A2" w:rsidRPr="00A867A2" w:rsidTr="00600B75">
        <w:tc>
          <w:tcPr>
            <w:tcW w:w="1384" w:type="dxa"/>
          </w:tcPr>
          <w:p w:rsidR="000E2D8A" w:rsidRPr="00A867A2" w:rsidRDefault="000E2D8A" w:rsidP="00600B75">
            <w:pPr>
              <w:jc w:val="center"/>
              <w:rPr>
                <w:color w:val="000000" w:themeColor="text1"/>
              </w:rPr>
            </w:pPr>
            <w:r w:rsidRPr="00A867A2">
              <w:rPr>
                <w:rFonts w:hint="eastAsia"/>
                <w:color w:val="000000" w:themeColor="text1"/>
              </w:rPr>
              <w:t>国　道</w:t>
            </w:r>
          </w:p>
        </w:tc>
        <w:tc>
          <w:tcPr>
            <w:tcW w:w="1383" w:type="dxa"/>
          </w:tcPr>
          <w:p w:rsidR="000E2D8A" w:rsidRPr="00A867A2" w:rsidRDefault="000E2D8A" w:rsidP="00600B75">
            <w:pPr>
              <w:jc w:val="right"/>
              <w:rPr>
                <w:color w:val="000000" w:themeColor="text1"/>
              </w:rPr>
            </w:pPr>
            <w:r w:rsidRPr="00A867A2">
              <w:rPr>
                <w:rFonts w:hint="eastAsia"/>
                <w:color w:val="000000" w:themeColor="text1"/>
              </w:rPr>
              <w:t>17</w:t>
            </w:r>
            <w:r w:rsidRPr="00A867A2">
              <w:rPr>
                <w:color w:val="000000" w:themeColor="text1"/>
              </w:rPr>
              <w:t>,</w:t>
            </w:r>
            <w:r w:rsidRPr="00A867A2">
              <w:rPr>
                <w:rFonts w:hint="eastAsia"/>
                <w:color w:val="000000" w:themeColor="text1"/>
              </w:rPr>
              <w:t>849</w:t>
            </w:r>
          </w:p>
        </w:tc>
        <w:tc>
          <w:tcPr>
            <w:tcW w:w="1384" w:type="dxa"/>
          </w:tcPr>
          <w:p w:rsidR="000E2D8A" w:rsidRPr="00A867A2" w:rsidRDefault="000E2D8A" w:rsidP="00600B75">
            <w:pPr>
              <w:jc w:val="right"/>
              <w:rPr>
                <w:color w:val="000000" w:themeColor="text1"/>
              </w:rPr>
            </w:pPr>
            <w:r w:rsidRPr="00A867A2">
              <w:rPr>
                <w:rFonts w:hint="eastAsia"/>
                <w:color w:val="000000" w:themeColor="text1"/>
              </w:rPr>
              <w:t>17</w:t>
            </w:r>
            <w:r w:rsidRPr="00A867A2">
              <w:rPr>
                <w:color w:val="000000" w:themeColor="text1"/>
              </w:rPr>
              <w:t>,</w:t>
            </w:r>
            <w:r w:rsidRPr="00A867A2">
              <w:rPr>
                <w:rFonts w:hint="eastAsia"/>
                <w:color w:val="000000" w:themeColor="text1"/>
              </w:rPr>
              <w:t>849</w:t>
            </w:r>
          </w:p>
        </w:tc>
        <w:tc>
          <w:tcPr>
            <w:tcW w:w="1446" w:type="dxa"/>
          </w:tcPr>
          <w:p w:rsidR="000E2D8A" w:rsidRPr="00A867A2" w:rsidRDefault="00842FF2" w:rsidP="00600B75">
            <w:pPr>
              <w:jc w:val="right"/>
              <w:rPr>
                <w:color w:val="000000" w:themeColor="text1"/>
              </w:rPr>
            </w:pPr>
            <w:r>
              <w:rPr>
                <w:rFonts w:hint="eastAsia"/>
                <w:color w:val="000000" w:themeColor="text1"/>
              </w:rPr>
              <w:t>―</w:t>
            </w:r>
          </w:p>
        </w:tc>
        <w:tc>
          <w:tcPr>
            <w:tcW w:w="1308" w:type="dxa"/>
          </w:tcPr>
          <w:p w:rsidR="000E2D8A" w:rsidRPr="00A867A2" w:rsidRDefault="000E2D8A" w:rsidP="00600B75">
            <w:pPr>
              <w:jc w:val="right"/>
              <w:rPr>
                <w:color w:val="000000" w:themeColor="text1"/>
              </w:rPr>
            </w:pPr>
            <w:r w:rsidRPr="00A867A2">
              <w:rPr>
                <w:rFonts w:hint="eastAsia"/>
                <w:color w:val="000000" w:themeColor="text1"/>
              </w:rPr>
              <w:t>11</w:t>
            </w:r>
          </w:p>
        </w:tc>
        <w:tc>
          <w:tcPr>
            <w:tcW w:w="1379" w:type="dxa"/>
          </w:tcPr>
          <w:p w:rsidR="000E2D8A" w:rsidRPr="00A867A2" w:rsidRDefault="000E2D8A" w:rsidP="00600B75">
            <w:pPr>
              <w:jc w:val="right"/>
              <w:rPr>
                <w:color w:val="000000" w:themeColor="text1"/>
              </w:rPr>
            </w:pPr>
            <w:r w:rsidRPr="00A867A2">
              <w:rPr>
                <w:rFonts w:hint="eastAsia"/>
                <w:color w:val="000000" w:themeColor="text1"/>
              </w:rPr>
              <w:t>348</w:t>
            </w:r>
          </w:p>
        </w:tc>
      </w:tr>
      <w:tr w:rsidR="00A867A2" w:rsidRPr="00A867A2" w:rsidTr="00600B75">
        <w:tc>
          <w:tcPr>
            <w:tcW w:w="1384" w:type="dxa"/>
          </w:tcPr>
          <w:p w:rsidR="000E2D8A" w:rsidRPr="00A867A2" w:rsidRDefault="000E2D8A" w:rsidP="00600B75">
            <w:pPr>
              <w:jc w:val="center"/>
              <w:rPr>
                <w:color w:val="000000" w:themeColor="text1"/>
              </w:rPr>
            </w:pPr>
            <w:r w:rsidRPr="00A867A2">
              <w:rPr>
                <w:rFonts w:hint="eastAsia"/>
                <w:color w:val="000000" w:themeColor="text1"/>
              </w:rPr>
              <w:t>県　道</w:t>
            </w:r>
          </w:p>
        </w:tc>
        <w:tc>
          <w:tcPr>
            <w:tcW w:w="1383" w:type="dxa"/>
          </w:tcPr>
          <w:p w:rsidR="000E2D8A" w:rsidRPr="00A867A2" w:rsidRDefault="000E2D8A" w:rsidP="00600B75">
            <w:pPr>
              <w:jc w:val="right"/>
              <w:rPr>
                <w:color w:val="000000" w:themeColor="text1"/>
              </w:rPr>
            </w:pPr>
            <w:r w:rsidRPr="00A867A2">
              <w:rPr>
                <w:rFonts w:hint="eastAsia"/>
                <w:color w:val="000000" w:themeColor="text1"/>
              </w:rPr>
              <w:t>33</w:t>
            </w:r>
            <w:r w:rsidRPr="00A867A2">
              <w:rPr>
                <w:color w:val="000000" w:themeColor="text1"/>
              </w:rPr>
              <w:t>,</w:t>
            </w:r>
            <w:r w:rsidRPr="00A867A2">
              <w:rPr>
                <w:rFonts w:hint="eastAsia"/>
                <w:color w:val="000000" w:themeColor="text1"/>
              </w:rPr>
              <w:t>080</w:t>
            </w:r>
          </w:p>
        </w:tc>
        <w:tc>
          <w:tcPr>
            <w:tcW w:w="1384" w:type="dxa"/>
          </w:tcPr>
          <w:p w:rsidR="000E2D8A" w:rsidRPr="00A867A2" w:rsidRDefault="000E2D8A" w:rsidP="00600B75">
            <w:pPr>
              <w:jc w:val="right"/>
              <w:rPr>
                <w:color w:val="000000" w:themeColor="text1"/>
              </w:rPr>
            </w:pPr>
            <w:r w:rsidRPr="00A867A2">
              <w:rPr>
                <w:color w:val="000000" w:themeColor="text1"/>
              </w:rPr>
              <w:t>3</w:t>
            </w:r>
            <w:r w:rsidRPr="00A867A2">
              <w:rPr>
                <w:rFonts w:hint="eastAsia"/>
                <w:color w:val="000000" w:themeColor="text1"/>
              </w:rPr>
              <w:t>0</w:t>
            </w:r>
            <w:r w:rsidRPr="00A867A2">
              <w:rPr>
                <w:color w:val="000000" w:themeColor="text1"/>
              </w:rPr>
              <w:t>,</w:t>
            </w:r>
            <w:r w:rsidRPr="00A867A2">
              <w:rPr>
                <w:rFonts w:hint="eastAsia"/>
                <w:color w:val="000000" w:themeColor="text1"/>
              </w:rPr>
              <w:t>703</w:t>
            </w:r>
          </w:p>
        </w:tc>
        <w:tc>
          <w:tcPr>
            <w:tcW w:w="1446" w:type="dxa"/>
          </w:tcPr>
          <w:p w:rsidR="000E2D8A" w:rsidRPr="00A867A2" w:rsidRDefault="000E2D8A" w:rsidP="00600B75">
            <w:pPr>
              <w:jc w:val="right"/>
              <w:rPr>
                <w:color w:val="000000" w:themeColor="text1"/>
              </w:rPr>
            </w:pPr>
            <w:r w:rsidRPr="00A867A2">
              <w:rPr>
                <w:rFonts w:hint="eastAsia"/>
                <w:color w:val="000000" w:themeColor="text1"/>
              </w:rPr>
              <w:t>2,377</w:t>
            </w:r>
          </w:p>
        </w:tc>
        <w:tc>
          <w:tcPr>
            <w:tcW w:w="1308" w:type="dxa"/>
          </w:tcPr>
          <w:p w:rsidR="000E2D8A" w:rsidRPr="00A867A2" w:rsidRDefault="000E2D8A" w:rsidP="00600B75">
            <w:pPr>
              <w:jc w:val="right"/>
              <w:rPr>
                <w:color w:val="000000" w:themeColor="text1"/>
              </w:rPr>
            </w:pPr>
            <w:r w:rsidRPr="00A867A2">
              <w:rPr>
                <w:rFonts w:hint="eastAsia"/>
                <w:color w:val="000000" w:themeColor="text1"/>
              </w:rPr>
              <w:t>44</w:t>
            </w:r>
          </w:p>
        </w:tc>
        <w:tc>
          <w:tcPr>
            <w:tcW w:w="1379" w:type="dxa"/>
          </w:tcPr>
          <w:p w:rsidR="000E2D8A" w:rsidRPr="00A867A2" w:rsidRDefault="000E2D8A" w:rsidP="00600B75">
            <w:pPr>
              <w:jc w:val="right"/>
              <w:rPr>
                <w:color w:val="000000" w:themeColor="text1"/>
              </w:rPr>
            </w:pPr>
            <w:r w:rsidRPr="00A867A2">
              <w:rPr>
                <w:rFonts w:hint="eastAsia"/>
                <w:color w:val="000000" w:themeColor="text1"/>
              </w:rPr>
              <w:t>1,053</w:t>
            </w:r>
          </w:p>
        </w:tc>
      </w:tr>
      <w:tr w:rsidR="00A867A2" w:rsidRPr="00A867A2" w:rsidTr="00600B75">
        <w:tc>
          <w:tcPr>
            <w:tcW w:w="1384" w:type="dxa"/>
            <w:tcBorders>
              <w:bottom w:val="double" w:sz="4" w:space="0" w:color="auto"/>
            </w:tcBorders>
          </w:tcPr>
          <w:p w:rsidR="000E2D8A" w:rsidRPr="00A867A2" w:rsidRDefault="000E2D8A" w:rsidP="00600B75">
            <w:pPr>
              <w:jc w:val="center"/>
              <w:rPr>
                <w:color w:val="000000" w:themeColor="text1"/>
              </w:rPr>
            </w:pPr>
            <w:r w:rsidRPr="00A867A2">
              <w:rPr>
                <w:rFonts w:hint="eastAsia"/>
                <w:color w:val="000000" w:themeColor="text1"/>
              </w:rPr>
              <w:t>市　道</w:t>
            </w:r>
          </w:p>
        </w:tc>
        <w:tc>
          <w:tcPr>
            <w:tcW w:w="1383" w:type="dxa"/>
            <w:tcBorders>
              <w:bottom w:val="double" w:sz="4" w:space="0" w:color="auto"/>
            </w:tcBorders>
          </w:tcPr>
          <w:p w:rsidR="000E2D8A" w:rsidRPr="00A867A2" w:rsidRDefault="000E2D8A" w:rsidP="00600B75">
            <w:pPr>
              <w:jc w:val="right"/>
              <w:rPr>
                <w:color w:val="000000" w:themeColor="text1"/>
              </w:rPr>
            </w:pPr>
            <w:r w:rsidRPr="00A867A2">
              <w:rPr>
                <w:rFonts w:hint="eastAsia"/>
                <w:color w:val="000000" w:themeColor="text1"/>
              </w:rPr>
              <w:t>279</w:t>
            </w:r>
            <w:r w:rsidRPr="00A867A2">
              <w:rPr>
                <w:color w:val="000000" w:themeColor="text1"/>
              </w:rPr>
              <w:t>,</w:t>
            </w:r>
            <w:r w:rsidRPr="00A867A2">
              <w:rPr>
                <w:rFonts w:hint="eastAsia"/>
                <w:color w:val="000000" w:themeColor="text1"/>
              </w:rPr>
              <w:t>524</w:t>
            </w:r>
          </w:p>
        </w:tc>
        <w:tc>
          <w:tcPr>
            <w:tcW w:w="1384" w:type="dxa"/>
            <w:tcBorders>
              <w:bottom w:val="double" w:sz="4" w:space="0" w:color="auto"/>
            </w:tcBorders>
          </w:tcPr>
          <w:p w:rsidR="000E2D8A" w:rsidRPr="00A867A2" w:rsidRDefault="000E2D8A" w:rsidP="00600B75">
            <w:pPr>
              <w:jc w:val="right"/>
              <w:rPr>
                <w:color w:val="000000" w:themeColor="text1"/>
              </w:rPr>
            </w:pPr>
            <w:r w:rsidRPr="00A867A2">
              <w:rPr>
                <w:rFonts w:hint="eastAsia"/>
                <w:color w:val="000000" w:themeColor="text1"/>
              </w:rPr>
              <w:t>250,892</w:t>
            </w:r>
          </w:p>
        </w:tc>
        <w:tc>
          <w:tcPr>
            <w:tcW w:w="1446" w:type="dxa"/>
            <w:tcBorders>
              <w:bottom w:val="double" w:sz="4" w:space="0" w:color="auto"/>
            </w:tcBorders>
          </w:tcPr>
          <w:p w:rsidR="000E2D8A" w:rsidRPr="00A867A2" w:rsidRDefault="000E2D8A" w:rsidP="00600B75">
            <w:pPr>
              <w:jc w:val="right"/>
              <w:rPr>
                <w:color w:val="000000" w:themeColor="text1"/>
              </w:rPr>
            </w:pPr>
            <w:r w:rsidRPr="00A867A2">
              <w:rPr>
                <w:rFonts w:hint="eastAsia"/>
                <w:color w:val="000000" w:themeColor="text1"/>
              </w:rPr>
              <w:t>28,632</w:t>
            </w:r>
          </w:p>
        </w:tc>
        <w:tc>
          <w:tcPr>
            <w:tcW w:w="1308" w:type="dxa"/>
            <w:tcBorders>
              <w:bottom w:val="double" w:sz="4" w:space="0" w:color="auto"/>
            </w:tcBorders>
          </w:tcPr>
          <w:p w:rsidR="000E2D8A" w:rsidRPr="00A867A2" w:rsidRDefault="000E2D8A" w:rsidP="00600B75">
            <w:pPr>
              <w:jc w:val="right"/>
              <w:rPr>
                <w:color w:val="000000" w:themeColor="text1"/>
              </w:rPr>
            </w:pPr>
            <w:r w:rsidRPr="00A867A2">
              <w:rPr>
                <w:rFonts w:hint="eastAsia"/>
                <w:color w:val="000000" w:themeColor="text1"/>
              </w:rPr>
              <w:t>262</w:t>
            </w:r>
          </w:p>
        </w:tc>
        <w:tc>
          <w:tcPr>
            <w:tcW w:w="1379" w:type="dxa"/>
            <w:tcBorders>
              <w:bottom w:val="double" w:sz="4" w:space="0" w:color="auto"/>
            </w:tcBorders>
          </w:tcPr>
          <w:p w:rsidR="000E2D8A" w:rsidRPr="00A867A2" w:rsidRDefault="000E2D8A" w:rsidP="00600B75">
            <w:pPr>
              <w:jc w:val="right"/>
              <w:rPr>
                <w:color w:val="000000" w:themeColor="text1"/>
              </w:rPr>
            </w:pPr>
            <w:r w:rsidRPr="00A867A2">
              <w:rPr>
                <w:rFonts w:hint="eastAsia"/>
                <w:color w:val="000000" w:themeColor="text1"/>
              </w:rPr>
              <w:t>2,673</w:t>
            </w:r>
          </w:p>
        </w:tc>
      </w:tr>
      <w:tr w:rsidR="000E2D8A" w:rsidRPr="00A867A2" w:rsidTr="00600B75">
        <w:tc>
          <w:tcPr>
            <w:tcW w:w="1384" w:type="dxa"/>
            <w:tcBorders>
              <w:top w:val="double" w:sz="4" w:space="0" w:color="auto"/>
            </w:tcBorders>
          </w:tcPr>
          <w:p w:rsidR="000E2D8A" w:rsidRPr="00A867A2" w:rsidRDefault="000E2D8A" w:rsidP="00600B75">
            <w:pPr>
              <w:jc w:val="center"/>
              <w:rPr>
                <w:color w:val="000000" w:themeColor="text1"/>
              </w:rPr>
            </w:pPr>
            <w:r w:rsidRPr="00A867A2">
              <w:rPr>
                <w:rFonts w:hint="eastAsia"/>
                <w:color w:val="000000" w:themeColor="text1"/>
              </w:rPr>
              <w:t>総　数</w:t>
            </w:r>
          </w:p>
        </w:tc>
        <w:tc>
          <w:tcPr>
            <w:tcW w:w="1383" w:type="dxa"/>
            <w:tcBorders>
              <w:top w:val="double" w:sz="4" w:space="0" w:color="auto"/>
            </w:tcBorders>
          </w:tcPr>
          <w:p w:rsidR="000E2D8A" w:rsidRPr="00A867A2" w:rsidRDefault="000E2D8A" w:rsidP="00600B75">
            <w:pPr>
              <w:jc w:val="right"/>
              <w:rPr>
                <w:color w:val="000000" w:themeColor="text1"/>
              </w:rPr>
            </w:pPr>
            <w:r w:rsidRPr="00A867A2">
              <w:rPr>
                <w:rFonts w:hint="eastAsia"/>
                <w:color w:val="000000" w:themeColor="text1"/>
              </w:rPr>
              <w:t>330</w:t>
            </w:r>
            <w:r w:rsidRPr="00A867A2">
              <w:rPr>
                <w:color w:val="000000" w:themeColor="text1"/>
              </w:rPr>
              <w:t>,</w:t>
            </w:r>
            <w:r w:rsidRPr="00A867A2">
              <w:rPr>
                <w:rFonts w:hint="eastAsia"/>
                <w:color w:val="000000" w:themeColor="text1"/>
              </w:rPr>
              <w:t>453</w:t>
            </w:r>
          </w:p>
        </w:tc>
        <w:tc>
          <w:tcPr>
            <w:tcW w:w="1384" w:type="dxa"/>
            <w:tcBorders>
              <w:top w:val="double" w:sz="4" w:space="0" w:color="auto"/>
            </w:tcBorders>
          </w:tcPr>
          <w:p w:rsidR="000E2D8A" w:rsidRPr="00A867A2" w:rsidRDefault="000E2D8A" w:rsidP="00600B75">
            <w:pPr>
              <w:jc w:val="right"/>
              <w:rPr>
                <w:color w:val="000000" w:themeColor="text1"/>
              </w:rPr>
            </w:pPr>
            <w:r w:rsidRPr="00A867A2">
              <w:rPr>
                <w:rFonts w:hint="eastAsia"/>
                <w:color w:val="000000" w:themeColor="text1"/>
              </w:rPr>
              <w:t>299</w:t>
            </w:r>
            <w:r w:rsidRPr="00A867A2">
              <w:rPr>
                <w:color w:val="000000" w:themeColor="text1"/>
              </w:rPr>
              <w:t>,</w:t>
            </w:r>
            <w:r w:rsidRPr="00A867A2">
              <w:rPr>
                <w:rFonts w:hint="eastAsia"/>
                <w:color w:val="000000" w:themeColor="text1"/>
              </w:rPr>
              <w:t>444</w:t>
            </w:r>
          </w:p>
        </w:tc>
        <w:tc>
          <w:tcPr>
            <w:tcW w:w="1446" w:type="dxa"/>
            <w:tcBorders>
              <w:top w:val="double" w:sz="4" w:space="0" w:color="auto"/>
            </w:tcBorders>
          </w:tcPr>
          <w:p w:rsidR="000E2D8A" w:rsidRPr="00A867A2" w:rsidRDefault="000E2D8A" w:rsidP="00600B75">
            <w:pPr>
              <w:jc w:val="right"/>
              <w:rPr>
                <w:color w:val="000000" w:themeColor="text1"/>
              </w:rPr>
            </w:pPr>
            <w:r w:rsidRPr="00A867A2">
              <w:rPr>
                <w:rFonts w:hint="eastAsia"/>
                <w:color w:val="000000" w:themeColor="text1"/>
              </w:rPr>
              <w:t>31</w:t>
            </w:r>
            <w:r w:rsidRPr="00A867A2">
              <w:rPr>
                <w:color w:val="000000" w:themeColor="text1"/>
              </w:rPr>
              <w:t>,</w:t>
            </w:r>
            <w:r w:rsidRPr="00A867A2">
              <w:rPr>
                <w:rFonts w:hint="eastAsia"/>
                <w:color w:val="000000" w:themeColor="text1"/>
              </w:rPr>
              <w:t>009</w:t>
            </w:r>
          </w:p>
        </w:tc>
        <w:tc>
          <w:tcPr>
            <w:tcW w:w="1308" w:type="dxa"/>
            <w:tcBorders>
              <w:top w:val="double" w:sz="4" w:space="0" w:color="auto"/>
            </w:tcBorders>
          </w:tcPr>
          <w:p w:rsidR="000E2D8A" w:rsidRPr="00A867A2" w:rsidRDefault="000E2D8A" w:rsidP="00600B75">
            <w:pPr>
              <w:jc w:val="right"/>
              <w:rPr>
                <w:color w:val="000000" w:themeColor="text1"/>
              </w:rPr>
            </w:pPr>
            <w:r w:rsidRPr="00A867A2">
              <w:rPr>
                <w:rFonts w:hint="eastAsia"/>
                <w:color w:val="000000" w:themeColor="text1"/>
              </w:rPr>
              <w:t>317</w:t>
            </w:r>
          </w:p>
        </w:tc>
        <w:tc>
          <w:tcPr>
            <w:tcW w:w="1379" w:type="dxa"/>
            <w:tcBorders>
              <w:top w:val="double" w:sz="4" w:space="0" w:color="auto"/>
            </w:tcBorders>
          </w:tcPr>
          <w:p w:rsidR="000E2D8A" w:rsidRPr="00A867A2" w:rsidRDefault="000E2D8A" w:rsidP="00600B75">
            <w:pPr>
              <w:jc w:val="right"/>
              <w:rPr>
                <w:color w:val="000000" w:themeColor="text1"/>
              </w:rPr>
            </w:pPr>
            <w:r w:rsidRPr="00A867A2">
              <w:rPr>
                <w:rFonts w:hint="eastAsia"/>
                <w:color w:val="000000" w:themeColor="text1"/>
              </w:rPr>
              <w:t>4,074</w:t>
            </w:r>
          </w:p>
        </w:tc>
      </w:tr>
    </w:tbl>
    <w:p w:rsidR="000E2D8A" w:rsidRPr="00A867A2" w:rsidRDefault="000E2D8A" w:rsidP="000E2D8A">
      <w:pPr>
        <w:ind w:leftChars="200" w:left="420" w:firstLineChars="100" w:firstLine="210"/>
        <w:rPr>
          <w:color w:val="000000" w:themeColor="text1"/>
        </w:rPr>
      </w:pPr>
    </w:p>
    <w:p w:rsidR="000E2D8A" w:rsidRPr="00FA5E52" w:rsidRDefault="000E2D8A" w:rsidP="000E2D8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下水道の整備状況は、1985～2005年（昭和</w:t>
      </w:r>
      <w:r w:rsidR="00EE3259" w:rsidRPr="00FA5E52">
        <w:rPr>
          <w:rFonts w:asciiTheme="minorEastAsia" w:hAnsiTheme="minorEastAsia" w:hint="eastAsia"/>
          <w:color w:val="000000" w:themeColor="text1"/>
          <w:sz w:val="22"/>
        </w:rPr>
        <w:t>60</w:t>
      </w:r>
      <w:r w:rsidRPr="00FA5E52">
        <w:rPr>
          <w:rFonts w:asciiTheme="minorEastAsia" w:hAnsiTheme="minorEastAsia" w:hint="eastAsia"/>
          <w:color w:val="000000" w:themeColor="text1"/>
          <w:sz w:val="22"/>
        </w:rPr>
        <w:t>年代～平成15年）に都市の発展と生活環境の整備、水質保全</w:t>
      </w:r>
      <w:r w:rsidR="00EE3259" w:rsidRPr="00FA5E52">
        <w:rPr>
          <w:rFonts w:asciiTheme="minorEastAsia" w:hAnsiTheme="minorEastAsia" w:hint="eastAsia"/>
          <w:color w:val="000000" w:themeColor="text1"/>
          <w:sz w:val="22"/>
        </w:rPr>
        <w:t>及び</w:t>
      </w:r>
      <w:r w:rsidRPr="00FA5E52">
        <w:rPr>
          <w:rFonts w:asciiTheme="minorEastAsia" w:hAnsiTheme="minorEastAsia" w:hint="eastAsia"/>
          <w:color w:val="000000" w:themeColor="text1"/>
          <w:sz w:val="22"/>
        </w:rPr>
        <w:t>自然景観の保全を目的に急速に整備が進み、汚水事業の面積整備率99％、人口普及率99%、雨水事業の</w:t>
      </w:r>
      <w:r w:rsidR="00FD246D" w:rsidRPr="00FA5E52">
        <w:rPr>
          <w:rFonts w:asciiTheme="minorEastAsia" w:hAnsiTheme="minorEastAsia" w:hint="eastAsia"/>
          <w:color w:val="000000" w:themeColor="text1"/>
          <w:sz w:val="22"/>
        </w:rPr>
        <w:t>面積</w:t>
      </w:r>
      <w:r w:rsidRPr="00FA5E52">
        <w:rPr>
          <w:rFonts w:asciiTheme="minorEastAsia" w:hAnsiTheme="minorEastAsia" w:hint="eastAsia"/>
          <w:color w:val="000000" w:themeColor="text1"/>
          <w:sz w:val="22"/>
        </w:rPr>
        <w:t>整備率</w:t>
      </w:r>
      <w:r w:rsidR="00FD246D" w:rsidRPr="00FA5E52">
        <w:rPr>
          <w:rFonts w:asciiTheme="minorEastAsia" w:hAnsiTheme="minorEastAsia" w:hint="eastAsia"/>
          <w:color w:val="000000" w:themeColor="text1"/>
          <w:sz w:val="22"/>
        </w:rPr>
        <w:t>91.5</w:t>
      </w:r>
      <w:r w:rsidRPr="00FA5E52">
        <w:rPr>
          <w:rFonts w:asciiTheme="minorEastAsia" w:hAnsiTheme="minorEastAsia" w:hint="eastAsia"/>
          <w:color w:val="000000" w:themeColor="text1"/>
          <w:sz w:val="22"/>
        </w:rPr>
        <w:t>%となっています。</w:t>
      </w:r>
    </w:p>
    <w:p w:rsidR="000E2D8A" w:rsidRDefault="000E2D8A" w:rsidP="000E2D8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下水道排水管延長は、約287ｋｍ（コンクリート管約13km、塩ビ管約274km</w:t>
      </w:r>
      <w:r w:rsidR="00FD4771" w:rsidRPr="00FA5E52">
        <w:rPr>
          <w:rFonts w:asciiTheme="minorEastAsia" w:hAnsiTheme="minorEastAsia" w:hint="eastAsia"/>
          <w:color w:val="000000" w:themeColor="text1"/>
          <w:sz w:val="22"/>
        </w:rPr>
        <w:t>）となっており、施設としても下水管理センター（1</w:t>
      </w:r>
      <w:r w:rsidRPr="00FA5E52">
        <w:rPr>
          <w:rFonts w:asciiTheme="minorEastAsia" w:hAnsiTheme="minorEastAsia" w:hint="eastAsia"/>
          <w:color w:val="000000" w:themeColor="text1"/>
          <w:sz w:val="22"/>
        </w:rPr>
        <w:t>施設）、農業集落排水処</w:t>
      </w:r>
      <w:r w:rsidR="00FD4771" w:rsidRPr="00FA5E52">
        <w:rPr>
          <w:rFonts w:asciiTheme="minorEastAsia" w:hAnsiTheme="minorEastAsia" w:hint="eastAsia"/>
          <w:color w:val="000000" w:themeColor="text1"/>
          <w:sz w:val="22"/>
        </w:rPr>
        <w:t>理施設（7施設）、小規模集合排水処理施設（1施設）、ポンプ場（5</w:t>
      </w:r>
      <w:r w:rsidRPr="00FA5E52">
        <w:rPr>
          <w:rFonts w:asciiTheme="minorEastAsia" w:hAnsiTheme="minorEastAsia" w:hint="eastAsia"/>
          <w:color w:val="000000" w:themeColor="text1"/>
          <w:sz w:val="22"/>
        </w:rPr>
        <w:t>施設）を保有しています。</w:t>
      </w:r>
    </w:p>
    <w:p w:rsidR="00D42298" w:rsidRPr="00A867A2" w:rsidRDefault="00D42298" w:rsidP="000E2D8A">
      <w:pPr>
        <w:ind w:leftChars="200" w:left="420" w:firstLineChars="100" w:firstLine="220"/>
        <w:rPr>
          <w:rFonts w:asciiTheme="majorEastAsia" w:eastAsiaTheme="majorEastAsia" w:hAnsiTheme="majorEastAsia"/>
          <w:color w:val="000000" w:themeColor="text1"/>
          <w:sz w:val="22"/>
        </w:rPr>
      </w:pPr>
    </w:p>
    <w:p w:rsidR="00D42298" w:rsidRPr="00281D64" w:rsidRDefault="00D42298" w:rsidP="00D42298">
      <w:pPr>
        <w:rPr>
          <w:rFonts w:asciiTheme="minorEastAsia" w:hAnsiTheme="minorEastAsia"/>
          <w:color w:val="000000" w:themeColor="text1"/>
          <w:sz w:val="22"/>
        </w:rPr>
      </w:pPr>
      <w:r w:rsidRPr="00281D64">
        <w:rPr>
          <w:rFonts w:asciiTheme="minorEastAsia" w:hAnsiTheme="minorEastAsia"/>
          <w:noProof/>
          <w:color w:val="000000" w:themeColor="text1"/>
          <w:sz w:val="20"/>
        </w:rPr>
        <w:drawing>
          <wp:anchor distT="0" distB="0" distL="114300" distR="114300" simplePos="0" relativeHeight="251703296" behindDoc="1" locked="0" layoutInCell="1" allowOverlap="1">
            <wp:simplePos x="0" y="0"/>
            <wp:positionH relativeFrom="column">
              <wp:posOffset>262890</wp:posOffset>
            </wp:positionH>
            <wp:positionV relativeFrom="paragraph">
              <wp:posOffset>111760</wp:posOffset>
            </wp:positionV>
            <wp:extent cx="5342255" cy="252349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342255" cy="2523490"/>
                    </a:xfrm>
                    <a:prstGeom prst="rect">
                      <a:avLst/>
                    </a:prstGeom>
                  </pic:spPr>
                </pic:pic>
              </a:graphicData>
            </a:graphic>
            <wp14:sizeRelH relativeFrom="page">
              <wp14:pctWidth>0</wp14:pctWidth>
            </wp14:sizeRelH>
            <wp14:sizeRelV relativeFrom="page">
              <wp14:pctHeight>0</wp14:pctHeight>
            </wp14:sizeRelV>
          </wp:anchor>
        </w:drawing>
      </w:r>
      <w:r w:rsidRPr="00281D64">
        <w:rPr>
          <w:rFonts w:asciiTheme="minorEastAsia" w:hAnsiTheme="minorEastAsia" w:hint="eastAsia"/>
          <w:color w:val="000000" w:themeColor="text1"/>
        </w:rPr>
        <w:t>【下水道管年度別整備延長】</w:t>
      </w:r>
    </w:p>
    <w:p w:rsidR="00D42298" w:rsidRDefault="00D42298" w:rsidP="000E2D8A">
      <w:pPr>
        <w:rPr>
          <w:rFonts w:asciiTheme="majorEastAsia" w:eastAsiaTheme="majorEastAsia" w:hAnsiTheme="majorEastAsia"/>
          <w:color w:val="000000" w:themeColor="text1"/>
          <w:sz w:val="22"/>
        </w:rPr>
      </w:pPr>
    </w:p>
    <w:p w:rsidR="000E2D8A" w:rsidRPr="00D42298" w:rsidRDefault="009A5551" w:rsidP="000E2D8A">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anchor distT="0" distB="0" distL="114300" distR="114300" simplePos="0" relativeHeight="251698176" behindDoc="0" locked="0" layoutInCell="1" allowOverlap="1">
                <wp:simplePos x="0" y="0"/>
                <wp:positionH relativeFrom="column">
                  <wp:posOffset>1822450</wp:posOffset>
                </wp:positionH>
                <wp:positionV relativeFrom="paragraph">
                  <wp:posOffset>54610</wp:posOffset>
                </wp:positionV>
                <wp:extent cx="45719" cy="1428750"/>
                <wp:effectExtent l="0" t="0" r="12065"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719" cy="1428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EE172" id="正方形/長方形 15" o:spid="_x0000_s1026" style="position:absolute;left:0;text-align:left;margin-left:143.5pt;margin-top:4.3pt;width:3.6pt;height:112.5pt;flip:x;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" fillcolor="white [3212]" strokecolor="white [3212]" strokeweight="1pt">
                <v:path arrowok="t"/>
              </v:rect>
            </w:pict>
          </mc:Fallback>
        </mc:AlternateContent>
      </w:r>
    </w:p>
    <w:p w:rsidR="00D94B4E" w:rsidRDefault="00D94B4E" w:rsidP="000E2D8A">
      <w:pPr>
        <w:rPr>
          <w:rFonts w:asciiTheme="majorEastAsia" w:eastAsiaTheme="majorEastAsia" w:hAnsiTheme="majorEastAsia"/>
          <w:color w:val="000000" w:themeColor="text1"/>
          <w:sz w:val="22"/>
        </w:rPr>
      </w:pPr>
    </w:p>
    <w:p w:rsidR="00D94B4E" w:rsidRDefault="00D94B4E" w:rsidP="000E2D8A">
      <w:pPr>
        <w:rPr>
          <w:rFonts w:asciiTheme="majorEastAsia" w:eastAsiaTheme="majorEastAsia" w:hAnsiTheme="majorEastAsia"/>
          <w:color w:val="000000" w:themeColor="text1"/>
          <w:sz w:val="22"/>
        </w:rPr>
      </w:pPr>
    </w:p>
    <w:p w:rsidR="00D42298" w:rsidRDefault="00D42298" w:rsidP="000E2D8A">
      <w:pPr>
        <w:rPr>
          <w:rFonts w:asciiTheme="majorEastAsia" w:eastAsiaTheme="majorEastAsia" w:hAnsiTheme="majorEastAsia"/>
          <w:color w:val="000000" w:themeColor="text1"/>
          <w:sz w:val="22"/>
        </w:rPr>
      </w:pPr>
    </w:p>
    <w:p w:rsidR="00D42298" w:rsidRDefault="00D42298" w:rsidP="000E2D8A">
      <w:pPr>
        <w:rPr>
          <w:rFonts w:asciiTheme="majorEastAsia" w:eastAsiaTheme="majorEastAsia" w:hAnsiTheme="majorEastAsia"/>
          <w:color w:val="000000" w:themeColor="text1"/>
          <w:sz w:val="22"/>
        </w:rPr>
      </w:pPr>
    </w:p>
    <w:p w:rsidR="00D42298" w:rsidRDefault="00D42298" w:rsidP="000E2D8A">
      <w:pPr>
        <w:rPr>
          <w:rFonts w:asciiTheme="majorEastAsia" w:eastAsiaTheme="majorEastAsia" w:hAnsiTheme="majorEastAsia"/>
          <w:color w:val="000000" w:themeColor="text1"/>
          <w:sz w:val="22"/>
        </w:rPr>
      </w:pPr>
    </w:p>
    <w:p w:rsidR="00D42298" w:rsidRDefault="00D42298" w:rsidP="000E2D8A">
      <w:pPr>
        <w:rPr>
          <w:rFonts w:asciiTheme="majorEastAsia" w:eastAsiaTheme="majorEastAsia" w:hAnsiTheme="majorEastAsia"/>
          <w:color w:val="000000" w:themeColor="text1"/>
          <w:sz w:val="22"/>
        </w:rPr>
      </w:pPr>
      <w:bookmarkStart w:id="0" w:name="_GoBack"/>
      <w:bookmarkEnd w:id="0"/>
    </w:p>
    <w:p w:rsidR="00D42298" w:rsidRDefault="00D42298" w:rsidP="000E2D8A">
      <w:pPr>
        <w:rPr>
          <w:rFonts w:asciiTheme="majorEastAsia" w:eastAsiaTheme="majorEastAsia" w:hAnsiTheme="majorEastAsia"/>
          <w:color w:val="000000" w:themeColor="text1"/>
          <w:sz w:val="22"/>
        </w:rPr>
      </w:pPr>
    </w:p>
    <w:p w:rsidR="00D42298" w:rsidRDefault="009A5551" w:rsidP="000E2D8A">
      <w:pPr>
        <w:rPr>
          <w:rFonts w:asciiTheme="majorEastAsia" w:eastAsiaTheme="majorEastAsia" w:hAnsiTheme="majorEastAsia"/>
          <w:color w:val="000000" w:themeColor="text1"/>
          <w:sz w:val="22"/>
        </w:rPr>
      </w:pPr>
      <w:r>
        <w:rPr>
          <w:rFonts w:asciiTheme="minorEastAsia" w:hAnsiTheme="minorEastAsia"/>
          <w:noProof/>
          <w:color w:val="000000" w:themeColor="text1"/>
          <w:sz w:val="22"/>
        </w:rPr>
        <mc:AlternateContent>
          <mc:Choice Requires="wps">
            <w:drawing>
              <wp:anchor distT="0" distB="0" distL="114300" distR="114300" simplePos="0" relativeHeight="251668480" behindDoc="0" locked="0" layoutInCell="1" allowOverlap="1">
                <wp:simplePos x="0" y="0"/>
                <wp:positionH relativeFrom="column">
                  <wp:posOffset>3568065</wp:posOffset>
                </wp:positionH>
                <wp:positionV relativeFrom="paragraph">
                  <wp:posOffset>140335</wp:posOffset>
                </wp:positionV>
                <wp:extent cx="1000125" cy="237490"/>
                <wp:effectExtent l="0" t="0" r="28575" b="1016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000125" cy="23749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74ED0" id="正方形/長方形 19" o:spid="_x0000_s1026" style="position:absolute;left:0;text-align:left;margin-left:280.95pt;margin-top:11.05pt;width:78.75pt;height:18.7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" fillcolor="window" strokecolor="window" strokeweight="1pt">
                <v:path arrowok="t"/>
              </v:rect>
            </w:pict>
          </mc:Fallback>
        </mc:AlternateContent>
      </w:r>
    </w:p>
    <w:p w:rsidR="00D42298" w:rsidRDefault="00D42298" w:rsidP="000E2D8A">
      <w:pPr>
        <w:rPr>
          <w:rFonts w:asciiTheme="majorEastAsia" w:eastAsiaTheme="majorEastAsia" w:hAnsiTheme="majorEastAsia"/>
          <w:color w:val="000000" w:themeColor="text1"/>
          <w:sz w:val="22"/>
        </w:rPr>
      </w:pPr>
    </w:p>
    <w:p w:rsidR="00D42298" w:rsidRPr="00A867A2" w:rsidRDefault="00D42298" w:rsidP="000E2D8A">
      <w:pPr>
        <w:rPr>
          <w:rFonts w:asciiTheme="majorEastAsia" w:eastAsiaTheme="majorEastAsia" w:hAnsiTheme="majorEastAsia"/>
          <w:color w:val="000000" w:themeColor="text1"/>
          <w:sz w:val="22"/>
        </w:rPr>
      </w:pPr>
    </w:p>
    <w:p w:rsidR="000E2D8A" w:rsidRPr="00FA5E52" w:rsidRDefault="000E2D8A" w:rsidP="000E2D8A">
      <w:pPr>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（２）インフラ</w:t>
      </w:r>
      <w:r w:rsidR="00FD4771" w:rsidRPr="00FA5E52">
        <w:rPr>
          <w:rFonts w:asciiTheme="majorEastAsia" w:eastAsiaTheme="majorEastAsia" w:hAnsiTheme="majorEastAsia" w:hint="eastAsia"/>
          <w:color w:val="000000" w:themeColor="text1"/>
          <w:sz w:val="22"/>
        </w:rPr>
        <w:t>施設</w:t>
      </w:r>
      <w:r w:rsidRPr="00FA5E52">
        <w:rPr>
          <w:rFonts w:asciiTheme="majorEastAsia" w:eastAsiaTheme="majorEastAsia" w:hAnsiTheme="majorEastAsia" w:hint="eastAsia"/>
          <w:color w:val="000000" w:themeColor="text1"/>
          <w:sz w:val="22"/>
        </w:rPr>
        <w:t>の更新と財政負担</w:t>
      </w:r>
    </w:p>
    <w:p w:rsidR="000E2D8A" w:rsidRPr="00FA5E52" w:rsidRDefault="000E2D8A" w:rsidP="000E2D8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インフラ施設について、</w:t>
      </w:r>
      <w:r w:rsidR="001D03DB" w:rsidRPr="00FA5E52">
        <w:rPr>
          <w:rFonts w:asciiTheme="minorEastAsia" w:hAnsiTheme="minorEastAsia" w:hint="eastAsia"/>
          <w:color w:val="000000" w:themeColor="text1"/>
          <w:sz w:val="22"/>
        </w:rPr>
        <w:t>更新費用試算ソフト</w:t>
      </w:r>
      <w:r w:rsidRPr="00FA5E52">
        <w:rPr>
          <w:rFonts w:asciiTheme="minorEastAsia" w:hAnsiTheme="minorEastAsia" w:hint="eastAsia"/>
          <w:color w:val="000000" w:themeColor="text1"/>
          <w:sz w:val="22"/>
        </w:rPr>
        <w:t>により今後40 年間で必要となる更新費用を算出すると約</w:t>
      </w:r>
      <w:r w:rsidR="00307037" w:rsidRPr="00FA5E52">
        <w:rPr>
          <w:rFonts w:asciiTheme="minorEastAsia" w:hAnsiTheme="minorEastAsia" w:hint="eastAsia"/>
          <w:color w:val="000000" w:themeColor="text1"/>
          <w:sz w:val="22"/>
        </w:rPr>
        <w:t>678</w:t>
      </w:r>
      <w:r w:rsidRPr="00FA5E52">
        <w:rPr>
          <w:rFonts w:asciiTheme="minorEastAsia" w:hAnsiTheme="minorEastAsia" w:hint="eastAsia"/>
          <w:color w:val="000000" w:themeColor="text1"/>
          <w:sz w:val="22"/>
        </w:rPr>
        <w:t>億円となります。これを1年あたりにすると毎年約1</w:t>
      </w:r>
      <w:r w:rsidR="00307037" w:rsidRPr="00FA5E52">
        <w:rPr>
          <w:rFonts w:asciiTheme="minorEastAsia" w:hAnsiTheme="minorEastAsia" w:hint="eastAsia"/>
          <w:color w:val="000000" w:themeColor="text1"/>
          <w:sz w:val="22"/>
        </w:rPr>
        <w:t>6.9</w:t>
      </w:r>
      <w:r w:rsidR="00050016" w:rsidRPr="00FA5E52">
        <w:rPr>
          <w:rFonts w:asciiTheme="minorEastAsia" w:hAnsiTheme="minorEastAsia" w:hint="eastAsia"/>
          <w:color w:val="000000" w:themeColor="text1"/>
          <w:sz w:val="22"/>
        </w:rPr>
        <w:t>億円の予算が必要という試算になりますが、</w:t>
      </w:r>
      <w:r w:rsidR="006040AE" w:rsidRPr="00FA5E52">
        <w:rPr>
          <w:rFonts w:asciiTheme="minorEastAsia" w:hAnsiTheme="minorEastAsia" w:hint="eastAsia"/>
          <w:color w:val="000000" w:themeColor="text1"/>
          <w:sz w:val="22"/>
        </w:rPr>
        <w:t>本市の予算規模からインフラ施設にこの更新費用を</w:t>
      </w:r>
      <w:r w:rsidR="00050016" w:rsidRPr="00FA5E52">
        <w:rPr>
          <w:rFonts w:asciiTheme="minorEastAsia" w:hAnsiTheme="minorEastAsia" w:hint="eastAsia"/>
          <w:color w:val="000000" w:themeColor="text1"/>
          <w:sz w:val="22"/>
        </w:rPr>
        <w:t>割り当てることは困難です。</w:t>
      </w:r>
    </w:p>
    <w:p w:rsidR="00050016" w:rsidRPr="00FA5E52" w:rsidRDefault="00050016" w:rsidP="000E2D8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しかし、インフラ施設は、市民生活に必要不可欠なものであるため、整備状況や老朽化の度合い等から安全性や保全の優先度を考慮し、計画的な更新・補修を行う必要があります。</w:t>
      </w:r>
    </w:p>
    <w:p w:rsidR="000E2D8A" w:rsidRPr="00FA5E52" w:rsidRDefault="00050016" w:rsidP="000E2D8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そこで、</w:t>
      </w:r>
      <w:r w:rsidR="006040AE" w:rsidRPr="00FA5E52">
        <w:rPr>
          <w:rFonts w:asciiTheme="minorEastAsia" w:hAnsiTheme="minorEastAsia" w:hint="eastAsia"/>
          <w:color w:val="000000" w:themeColor="text1"/>
          <w:sz w:val="22"/>
        </w:rPr>
        <w:t>ライフサイクルコストの縮減を軸とした</w:t>
      </w:r>
      <w:r w:rsidR="000E2D8A" w:rsidRPr="00FA5E52">
        <w:rPr>
          <w:rFonts w:asciiTheme="minorEastAsia" w:hAnsiTheme="minorEastAsia" w:hint="eastAsia"/>
          <w:color w:val="000000" w:themeColor="text1"/>
          <w:sz w:val="22"/>
        </w:rPr>
        <w:t>更新費用の縮減</w:t>
      </w:r>
      <w:r w:rsidR="00FD4771" w:rsidRPr="00FA5E52">
        <w:rPr>
          <w:rFonts w:asciiTheme="minorEastAsia" w:hAnsiTheme="minorEastAsia" w:hint="eastAsia"/>
          <w:color w:val="000000" w:themeColor="text1"/>
          <w:sz w:val="22"/>
        </w:rPr>
        <w:t>・</w:t>
      </w:r>
      <w:r w:rsidR="000E2D8A" w:rsidRPr="00FA5E52">
        <w:rPr>
          <w:rFonts w:asciiTheme="minorEastAsia" w:hAnsiTheme="minorEastAsia" w:hint="eastAsia"/>
          <w:color w:val="000000" w:themeColor="text1"/>
          <w:sz w:val="22"/>
        </w:rPr>
        <w:t>平準化を目的とした</w:t>
      </w:r>
      <w:r w:rsidR="006040AE" w:rsidRPr="00FA5E52">
        <w:rPr>
          <w:rFonts w:asciiTheme="minorEastAsia" w:hAnsiTheme="minorEastAsia" w:hint="eastAsia"/>
          <w:color w:val="000000" w:themeColor="text1"/>
          <w:sz w:val="22"/>
        </w:rPr>
        <w:t>個別の長寿命化計画等</w:t>
      </w:r>
      <w:r w:rsidR="000E2D8A" w:rsidRPr="00FA5E52">
        <w:rPr>
          <w:rFonts w:asciiTheme="minorEastAsia" w:hAnsiTheme="minorEastAsia" w:hint="eastAsia"/>
          <w:color w:val="000000" w:themeColor="text1"/>
          <w:sz w:val="22"/>
        </w:rPr>
        <w:t>を策定し</w:t>
      </w:r>
      <w:r w:rsidR="002D60D2" w:rsidRPr="00FA5E52">
        <w:rPr>
          <w:rFonts w:asciiTheme="minorEastAsia" w:hAnsiTheme="minorEastAsia" w:hint="eastAsia"/>
          <w:color w:val="000000" w:themeColor="text1"/>
          <w:sz w:val="22"/>
        </w:rPr>
        <w:t>、</w:t>
      </w:r>
      <w:r w:rsidR="000E2D8A" w:rsidRPr="00FA5E52">
        <w:rPr>
          <w:rFonts w:asciiTheme="minorEastAsia" w:hAnsiTheme="minorEastAsia" w:hint="eastAsia"/>
          <w:color w:val="000000" w:themeColor="text1"/>
          <w:sz w:val="22"/>
        </w:rPr>
        <w:t>対応</w:t>
      </w:r>
      <w:r w:rsidR="006040AE" w:rsidRPr="00FA5E52">
        <w:rPr>
          <w:rFonts w:asciiTheme="minorEastAsia" w:hAnsiTheme="minorEastAsia" w:hint="eastAsia"/>
          <w:color w:val="000000" w:themeColor="text1"/>
          <w:sz w:val="22"/>
        </w:rPr>
        <w:t>する必要があります</w:t>
      </w:r>
      <w:r w:rsidR="000E2D8A" w:rsidRPr="00FA5E52">
        <w:rPr>
          <w:rFonts w:asciiTheme="minorEastAsia" w:hAnsiTheme="minorEastAsia" w:hint="eastAsia"/>
          <w:color w:val="000000" w:themeColor="text1"/>
          <w:sz w:val="22"/>
        </w:rPr>
        <w:t>。</w:t>
      </w:r>
    </w:p>
    <w:p w:rsidR="000E2D8A" w:rsidRDefault="000E2D8A" w:rsidP="000E2D8A">
      <w:pPr>
        <w:rPr>
          <w:rFonts w:asciiTheme="minorEastAsia" w:hAnsiTheme="minorEastAsia"/>
          <w:color w:val="000000" w:themeColor="text1"/>
          <w:sz w:val="22"/>
        </w:rPr>
      </w:pPr>
    </w:p>
    <w:p w:rsidR="00D42298" w:rsidRPr="00281D64" w:rsidRDefault="00D42298" w:rsidP="00D42298">
      <w:pPr>
        <w:rPr>
          <w:rFonts w:asciiTheme="minorEastAsia" w:hAnsiTheme="minorEastAsia"/>
          <w:color w:val="000000" w:themeColor="text1"/>
        </w:rPr>
      </w:pPr>
      <w:r w:rsidRPr="00281D64">
        <w:rPr>
          <w:rFonts w:asciiTheme="minorEastAsia" w:hAnsiTheme="minorEastAsia" w:hint="eastAsia"/>
          <w:color w:val="000000" w:themeColor="text1"/>
        </w:rPr>
        <w:t>【インフラ施設の今後40年間の更新費用】</w:t>
      </w:r>
    </w:p>
    <w:p w:rsidR="000E2D8A" w:rsidRPr="00A867A2" w:rsidRDefault="0049093A" w:rsidP="000E2D8A">
      <w:pPr>
        <w:rPr>
          <w:rFonts w:asciiTheme="minorEastAsia" w:hAnsiTheme="minorEastAsia"/>
          <w:color w:val="000000" w:themeColor="text1"/>
          <w:sz w:val="22"/>
        </w:rPr>
      </w:pPr>
      <w:r>
        <w:rPr>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4472940</wp:posOffset>
                </wp:positionH>
                <wp:positionV relativeFrom="paragraph">
                  <wp:posOffset>1254760</wp:posOffset>
                </wp:positionV>
                <wp:extent cx="800100" cy="990600"/>
                <wp:effectExtent l="0" t="0" r="0" b="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9A002" id="Rectangle 25" o:spid="_x0000_s1026" style="position:absolute;left:0;text-align:left;margin-left:352.2pt;margin-top:98.8pt;width:63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" stroked="f">
                <v:textbox inset="5.85pt,.7pt,5.85pt,.7pt"/>
              </v:rect>
            </w:pict>
          </mc:Fallback>
        </mc:AlternateContent>
      </w:r>
      <w:r w:rsidR="00307037" w:rsidRPr="00307037">
        <w:rPr>
          <w:noProof/>
        </w:rPr>
        <w:t xml:space="preserve"> </w:t>
      </w:r>
      <w:r w:rsidR="00307037">
        <w:rPr>
          <w:noProof/>
        </w:rPr>
        <w:drawing>
          <wp:inline distT="0" distB="0" distL="0" distR="0" wp14:anchorId="2DCD01DA" wp14:editId="2BAFF852">
            <wp:extent cx="5490845" cy="28721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90845" cy="2872105"/>
                    </a:xfrm>
                    <a:prstGeom prst="rect">
                      <a:avLst/>
                    </a:prstGeom>
                  </pic:spPr>
                </pic:pic>
              </a:graphicData>
            </a:graphic>
          </wp:inline>
        </w:drawing>
      </w:r>
    </w:p>
    <w:p w:rsidR="000E2D8A" w:rsidRPr="00281D64" w:rsidRDefault="0053168A" w:rsidP="000E2D8A">
      <w:pPr>
        <w:rPr>
          <w:rFonts w:asciiTheme="minorEastAsia" w:hAnsiTheme="minorEastAsia"/>
          <w:color w:val="000000" w:themeColor="text1"/>
        </w:rPr>
      </w:pPr>
      <w:r w:rsidRPr="00281D64">
        <w:rPr>
          <w:rFonts w:asciiTheme="minorEastAsia" w:hAnsiTheme="minorEastAsia" w:hint="eastAsia"/>
          <w:color w:val="000000" w:themeColor="text1"/>
        </w:rPr>
        <w:t>【インフラ施設別更新単価表】</w:t>
      </w:r>
    </w:p>
    <w:tbl>
      <w:tblPr>
        <w:tblStyle w:val="3"/>
        <w:tblW w:w="0" w:type="auto"/>
        <w:tblInd w:w="279" w:type="dxa"/>
        <w:tblLook w:val="04A0" w:firstRow="1" w:lastRow="0" w:firstColumn="1" w:lastColumn="0" w:noHBand="0" w:noVBand="1"/>
      </w:tblPr>
      <w:tblGrid>
        <w:gridCol w:w="2268"/>
        <w:gridCol w:w="1417"/>
        <w:gridCol w:w="4253"/>
      </w:tblGrid>
      <w:tr w:rsidR="00A867A2" w:rsidRPr="00A867A2" w:rsidTr="00600B75">
        <w:tc>
          <w:tcPr>
            <w:tcW w:w="2268" w:type="dxa"/>
          </w:tcPr>
          <w:p w:rsidR="000E2D8A" w:rsidRPr="00A867A2" w:rsidRDefault="000E2D8A" w:rsidP="00600B75">
            <w:pPr>
              <w:autoSpaceDE w:val="0"/>
              <w:autoSpaceDN w:val="0"/>
              <w:adjustRightInd w:val="0"/>
              <w:jc w:val="center"/>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項　　目</w:t>
            </w:r>
          </w:p>
        </w:tc>
        <w:tc>
          <w:tcPr>
            <w:tcW w:w="1417" w:type="dxa"/>
          </w:tcPr>
          <w:p w:rsidR="000E2D8A" w:rsidRPr="00A867A2" w:rsidRDefault="000E2D8A" w:rsidP="00600B75">
            <w:pPr>
              <w:autoSpaceDE w:val="0"/>
              <w:autoSpaceDN w:val="0"/>
              <w:adjustRightInd w:val="0"/>
              <w:jc w:val="center"/>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耐用年数</w:t>
            </w:r>
          </w:p>
        </w:tc>
        <w:tc>
          <w:tcPr>
            <w:tcW w:w="4253" w:type="dxa"/>
          </w:tcPr>
          <w:p w:rsidR="000E2D8A" w:rsidRPr="00A867A2" w:rsidRDefault="000E2D8A" w:rsidP="00600B75">
            <w:pPr>
              <w:autoSpaceDE w:val="0"/>
              <w:autoSpaceDN w:val="0"/>
              <w:adjustRightInd w:val="0"/>
              <w:jc w:val="center"/>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更新単価</w:t>
            </w:r>
          </w:p>
        </w:tc>
      </w:tr>
      <w:tr w:rsidR="00A867A2" w:rsidRPr="00A867A2" w:rsidTr="00600B75">
        <w:tc>
          <w:tcPr>
            <w:tcW w:w="2268" w:type="dxa"/>
          </w:tcPr>
          <w:p w:rsidR="000E2D8A" w:rsidRPr="00A867A2" w:rsidRDefault="000E2D8A" w:rsidP="00600B75">
            <w:pPr>
              <w:autoSpaceDE w:val="0"/>
              <w:autoSpaceDN w:val="0"/>
              <w:adjustRightInd w:val="0"/>
              <w:jc w:val="left"/>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道路</w:t>
            </w:r>
          </w:p>
        </w:tc>
        <w:tc>
          <w:tcPr>
            <w:tcW w:w="1417" w:type="dxa"/>
          </w:tcPr>
          <w:p w:rsidR="000E2D8A" w:rsidRPr="00A867A2" w:rsidRDefault="000E2D8A" w:rsidP="00600B75">
            <w:pPr>
              <w:autoSpaceDE w:val="0"/>
              <w:autoSpaceDN w:val="0"/>
              <w:adjustRightInd w:val="0"/>
              <w:jc w:val="center"/>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15年</w:t>
            </w:r>
          </w:p>
        </w:tc>
        <w:tc>
          <w:tcPr>
            <w:tcW w:w="4253" w:type="dxa"/>
          </w:tcPr>
          <w:p w:rsidR="000E2D8A" w:rsidRPr="00A867A2" w:rsidRDefault="000E2D8A" w:rsidP="00600B75">
            <w:pPr>
              <w:autoSpaceDE w:val="0"/>
              <w:autoSpaceDN w:val="0"/>
              <w:adjustRightInd w:val="0"/>
              <w:jc w:val="left"/>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一般道路4,700円/㎡</w:t>
            </w:r>
          </w:p>
        </w:tc>
      </w:tr>
      <w:tr w:rsidR="00A867A2" w:rsidRPr="00A867A2" w:rsidTr="00600B75">
        <w:tc>
          <w:tcPr>
            <w:tcW w:w="2268" w:type="dxa"/>
          </w:tcPr>
          <w:p w:rsidR="000E2D8A" w:rsidRPr="00A867A2" w:rsidRDefault="000E2D8A" w:rsidP="00600B75">
            <w:pPr>
              <w:autoSpaceDE w:val="0"/>
              <w:autoSpaceDN w:val="0"/>
              <w:adjustRightInd w:val="0"/>
              <w:jc w:val="left"/>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橋りょう</w:t>
            </w:r>
          </w:p>
        </w:tc>
        <w:tc>
          <w:tcPr>
            <w:tcW w:w="1417" w:type="dxa"/>
          </w:tcPr>
          <w:p w:rsidR="000E2D8A" w:rsidRPr="00A867A2" w:rsidRDefault="000E2D8A" w:rsidP="00600B75">
            <w:pPr>
              <w:autoSpaceDE w:val="0"/>
              <w:autoSpaceDN w:val="0"/>
              <w:adjustRightInd w:val="0"/>
              <w:jc w:val="center"/>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60年</w:t>
            </w:r>
          </w:p>
        </w:tc>
        <w:tc>
          <w:tcPr>
            <w:tcW w:w="4253" w:type="dxa"/>
          </w:tcPr>
          <w:p w:rsidR="000E2D8A" w:rsidRPr="00A867A2" w:rsidRDefault="000E2D8A" w:rsidP="00600B75">
            <w:pPr>
              <w:autoSpaceDE w:val="0"/>
              <w:autoSpaceDN w:val="0"/>
              <w:adjustRightInd w:val="0"/>
              <w:jc w:val="left"/>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448千円/㎡</w:t>
            </w:r>
          </w:p>
        </w:tc>
      </w:tr>
      <w:tr w:rsidR="00A867A2" w:rsidRPr="00A867A2" w:rsidTr="00600B75">
        <w:tc>
          <w:tcPr>
            <w:tcW w:w="2268" w:type="dxa"/>
            <w:vMerge w:val="restart"/>
            <w:vAlign w:val="center"/>
          </w:tcPr>
          <w:p w:rsidR="000E2D8A" w:rsidRPr="00A867A2" w:rsidRDefault="000E2D8A" w:rsidP="00600B75">
            <w:pPr>
              <w:tabs>
                <w:tab w:val="center" w:pos="1307"/>
              </w:tabs>
              <w:autoSpaceDE w:val="0"/>
              <w:autoSpaceDN w:val="0"/>
              <w:adjustRightInd w:val="0"/>
              <w:jc w:val="left"/>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下水道</w:t>
            </w:r>
            <w:r w:rsidRPr="00A867A2">
              <w:rPr>
                <w:rFonts w:asciiTheme="minorEastAsia" w:hAnsiTheme="minorEastAsia" w:cs="HG丸ｺﾞｼｯｸM-PRO"/>
                <w:color w:val="000000" w:themeColor="text1"/>
                <w:kern w:val="0"/>
                <w:szCs w:val="21"/>
              </w:rPr>
              <w:tab/>
            </w:r>
          </w:p>
        </w:tc>
        <w:tc>
          <w:tcPr>
            <w:tcW w:w="1417" w:type="dxa"/>
            <w:vMerge w:val="restart"/>
            <w:vAlign w:val="center"/>
          </w:tcPr>
          <w:p w:rsidR="000E2D8A" w:rsidRPr="00A867A2" w:rsidRDefault="000E2D8A" w:rsidP="00600B75">
            <w:pPr>
              <w:autoSpaceDE w:val="0"/>
              <w:autoSpaceDN w:val="0"/>
              <w:adjustRightInd w:val="0"/>
              <w:jc w:val="center"/>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50年</w:t>
            </w:r>
          </w:p>
        </w:tc>
        <w:tc>
          <w:tcPr>
            <w:tcW w:w="4253" w:type="dxa"/>
          </w:tcPr>
          <w:p w:rsidR="000E2D8A" w:rsidRPr="00A867A2" w:rsidRDefault="000E2D8A" w:rsidP="00600B75">
            <w:pPr>
              <w:autoSpaceDE w:val="0"/>
              <w:autoSpaceDN w:val="0"/>
              <w:adjustRightInd w:val="0"/>
              <w:jc w:val="left"/>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コンクリート管、塩ビ管等124千円/㎡</w:t>
            </w:r>
          </w:p>
        </w:tc>
      </w:tr>
      <w:tr w:rsidR="000E2D8A" w:rsidRPr="00A867A2" w:rsidTr="00600B75">
        <w:tc>
          <w:tcPr>
            <w:tcW w:w="2268" w:type="dxa"/>
            <w:vMerge/>
          </w:tcPr>
          <w:p w:rsidR="000E2D8A" w:rsidRPr="00A867A2" w:rsidRDefault="000E2D8A" w:rsidP="00600B75">
            <w:pPr>
              <w:autoSpaceDE w:val="0"/>
              <w:autoSpaceDN w:val="0"/>
              <w:adjustRightInd w:val="0"/>
              <w:jc w:val="left"/>
              <w:rPr>
                <w:rFonts w:asciiTheme="minorEastAsia" w:hAnsiTheme="minorEastAsia" w:cs="HG丸ｺﾞｼｯｸM-PRO"/>
                <w:color w:val="000000" w:themeColor="text1"/>
                <w:kern w:val="0"/>
                <w:szCs w:val="21"/>
              </w:rPr>
            </w:pPr>
          </w:p>
        </w:tc>
        <w:tc>
          <w:tcPr>
            <w:tcW w:w="1417" w:type="dxa"/>
            <w:vMerge/>
          </w:tcPr>
          <w:p w:rsidR="000E2D8A" w:rsidRPr="00A867A2" w:rsidRDefault="000E2D8A" w:rsidP="00600B75">
            <w:pPr>
              <w:autoSpaceDE w:val="0"/>
              <w:autoSpaceDN w:val="0"/>
              <w:adjustRightInd w:val="0"/>
              <w:jc w:val="left"/>
              <w:rPr>
                <w:rFonts w:asciiTheme="minorEastAsia" w:hAnsiTheme="minorEastAsia" w:cs="HG丸ｺﾞｼｯｸM-PRO"/>
                <w:color w:val="000000" w:themeColor="text1"/>
                <w:kern w:val="0"/>
                <w:szCs w:val="21"/>
              </w:rPr>
            </w:pPr>
          </w:p>
        </w:tc>
        <w:tc>
          <w:tcPr>
            <w:tcW w:w="4253" w:type="dxa"/>
          </w:tcPr>
          <w:p w:rsidR="000E2D8A" w:rsidRPr="00A867A2" w:rsidRDefault="000E2D8A" w:rsidP="00600B75">
            <w:pPr>
              <w:autoSpaceDE w:val="0"/>
              <w:autoSpaceDN w:val="0"/>
              <w:adjustRightInd w:val="0"/>
              <w:jc w:val="left"/>
              <w:rPr>
                <w:rFonts w:asciiTheme="minorEastAsia" w:hAnsiTheme="minorEastAsia" w:cs="HG丸ｺﾞｼｯｸM-PRO"/>
                <w:color w:val="000000" w:themeColor="text1"/>
                <w:kern w:val="0"/>
                <w:szCs w:val="21"/>
              </w:rPr>
            </w:pPr>
            <w:r w:rsidRPr="00A867A2">
              <w:rPr>
                <w:rFonts w:asciiTheme="minorEastAsia" w:hAnsiTheme="minorEastAsia" w:cs="HG丸ｺﾞｼｯｸM-PRO" w:hint="eastAsia"/>
                <w:color w:val="000000" w:themeColor="text1"/>
                <w:kern w:val="0"/>
                <w:szCs w:val="21"/>
              </w:rPr>
              <w:t>更生管134千円/㎡</w:t>
            </w:r>
          </w:p>
        </w:tc>
      </w:tr>
    </w:tbl>
    <w:p w:rsidR="000E2D8A" w:rsidRPr="00A867A2" w:rsidRDefault="000E2D8A" w:rsidP="00DD4577">
      <w:pPr>
        <w:tabs>
          <w:tab w:val="left" w:pos="2115"/>
        </w:tabs>
        <w:rPr>
          <w:rFonts w:asciiTheme="minorEastAsia" w:hAnsiTheme="minorEastAsia"/>
          <w:color w:val="000000" w:themeColor="text1"/>
          <w:sz w:val="22"/>
        </w:rPr>
      </w:pPr>
    </w:p>
    <w:p w:rsidR="00E135F7" w:rsidRPr="00A867A2" w:rsidRDefault="00E135F7" w:rsidP="00DD4577">
      <w:pPr>
        <w:autoSpaceDE w:val="0"/>
        <w:autoSpaceDN w:val="0"/>
        <w:adjustRightInd w:val="0"/>
        <w:jc w:val="left"/>
        <w:rPr>
          <w:rFonts w:ascii="ＭＳ 明朝" w:eastAsia="ＭＳ 明朝" w:cs="ＭＳ 明朝"/>
          <w:color w:val="000000" w:themeColor="text1"/>
          <w:kern w:val="0"/>
          <w:sz w:val="22"/>
        </w:rPr>
      </w:pPr>
    </w:p>
    <w:p w:rsidR="000E2D8A" w:rsidRPr="00A867A2" w:rsidRDefault="000E2D8A">
      <w:pPr>
        <w:widowControl/>
        <w:jc w:val="left"/>
        <w:rPr>
          <w:rFonts w:asciiTheme="minorEastAsia" w:hAnsiTheme="minorEastAsia"/>
          <w:color w:val="000000" w:themeColor="text1"/>
        </w:rPr>
      </w:pPr>
      <w:r w:rsidRPr="00A867A2">
        <w:rPr>
          <w:rFonts w:asciiTheme="minorEastAsia" w:hAnsiTheme="minorEastAsia"/>
          <w:color w:val="000000" w:themeColor="text1"/>
        </w:rPr>
        <w:br w:type="page"/>
      </w:r>
    </w:p>
    <w:p w:rsidR="000E2D8A" w:rsidRPr="00FA5E52" w:rsidRDefault="00CE0F5C" w:rsidP="000E2D8A">
      <w:pPr>
        <w:rPr>
          <w:rFonts w:ascii="ＭＳ Ｐゴシック" w:eastAsia="ＭＳ Ｐゴシック" w:hAnsi="ＭＳ Ｐゴシック"/>
          <w:color w:val="000000" w:themeColor="text1"/>
          <w:sz w:val="28"/>
          <w:szCs w:val="28"/>
        </w:rPr>
      </w:pPr>
      <w:r w:rsidRPr="00FA5E52">
        <w:rPr>
          <w:rFonts w:ascii="ＭＳ Ｐゴシック" w:eastAsia="ＭＳ Ｐゴシック" w:hAnsi="ＭＳ Ｐゴシック" w:hint="eastAsia"/>
          <w:color w:val="000000" w:themeColor="text1"/>
          <w:sz w:val="28"/>
          <w:szCs w:val="28"/>
        </w:rPr>
        <w:lastRenderedPageBreak/>
        <w:t xml:space="preserve">第３　</w:t>
      </w:r>
      <w:r w:rsidR="000E2D8A" w:rsidRPr="00FA5E52">
        <w:rPr>
          <w:rFonts w:ascii="ＭＳ Ｐゴシック" w:eastAsia="ＭＳ Ｐゴシック" w:hAnsi="ＭＳ Ｐゴシック" w:hint="eastAsia"/>
          <w:color w:val="000000" w:themeColor="text1"/>
          <w:sz w:val="28"/>
          <w:szCs w:val="28"/>
        </w:rPr>
        <w:t>人口推移と財政</w:t>
      </w:r>
      <w:r w:rsidR="00842FF2" w:rsidRPr="00FA5E52">
        <w:rPr>
          <w:rFonts w:ascii="ＭＳ Ｐゴシック" w:eastAsia="ＭＳ Ｐゴシック" w:hAnsi="ＭＳ Ｐゴシック" w:hint="eastAsia"/>
          <w:color w:val="000000" w:themeColor="text1"/>
          <w:sz w:val="28"/>
          <w:szCs w:val="28"/>
        </w:rPr>
        <w:t>状況</w:t>
      </w:r>
    </w:p>
    <w:p w:rsidR="000E2D8A" w:rsidRPr="00FA5E52" w:rsidRDefault="000E2D8A" w:rsidP="000E2D8A">
      <w:pPr>
        <w:rPr>
          <w:rFonts w:asciiTheme="majorEastAsia" w:eastAsiaTheme="majorEastAsia" w:hAnsiTheme="majorEastAsia"/>
          <w:color w:val="000000" w:themeColor="text1"/>
          <w:sz w:val="24"/>
          <w:szCs w:val="24"/>
        </w:rPr>
      </w:pPr>
      <w:r w:rsidRPr="00FA5E52">
        <w:rPr>
          <w:rFonts w:asciiTheme="majorEastAsia" w:eastAsiaTheme="majorEastAsia" w:hAnsiTheme="majorEastAsia" w:hint="eastAsia"/>
          <w:color w:val="000000" w:themeColor="text1"/>
          <w:sz w:val="24"/>
          <w:szCs w:val="24"/>
        </w:rPr>
        <w:t>１　人口推移</w:t>
      </w:r>
    </w:p>
    <w:p w:rsidR="000E2D8A" w:rsidRPr="00FA5E52" w:rsidRDefault="000E2D8A" w:rsidP="000E2D8A">
      <w:pPr>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（１）総人口の推移と推計</w:t>
      </w:r>
    </w:p>
    <w:p w:rsidR="000E2D8A" w:rsidRDefault="000E2D8A" w:rsidP="000E2D8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本市では、</w:t>
      </w:r>
      <w:r w:rsidR="00FD4771" w:rsidRPr="00FA5E52">
        <w:rPr>
          <w:rFonts w:asciiTheme="minorEastAsia" w:hAnsiTheme="minorEastAsia" w:hint="eastAsia"/>
          <w:color w:val="000000" w:themeColor="text1"/>
          <w:sz w:val="22"/>
        </w:rPr>
        <w:t>1955年（</w:t>
      </w:r>
      <w:r w:rsidRPr="00FA5E52">
        <w:rPr>
          <w:rFonts w:asciiTheme="minorEastAsia" w:hAnsiTheme="minorEastAsia" w:hint="eastAsia"/>
          <w:color w:val="000000" w:themeColor="text1"/>
          <w:sz w:val="22"/>
        </w:rPr>
        <w:t>昭和30年</w:t>
      </w:r>
      <w:r w:rsidR="00FD4771" w:rsidRPr="00FA5E52">
        <w:rPr>
          <w:rFonts w:asciiTheme="minorEastAsia" w:hAnsiTheme="minorEastAsia" w:hint="eastAsia"/>
          <w:color w:val="000000" w:themeColor="text1"/>
          <w:sz w:val="22"/>
        </w:rPr>
        <w:t>）</w:t>
      </w:r>
      <w:r w:rsidRPr="00FA5E52">
        <w:rPr>
          <w:rFonts w:asciiTheme="minorEastAsia" w:hAnsiTheme="minorEastAsia" w:hint="eastAsia"/>
          <w:color w:val="000000" w:themeColor="text1"/>
          <w:sz w:val="22"/>
        </w:rPr>
        <w:t>から</w:t>
      </w:r>
      <w:r w:rsidR="00FD4771" w:rsidRPr="00FA5E52">
        <w:rPr>
          <w:rFonts w:asciiTheme="minorEastAsia" w:hAnsiTheme="minorEastAsia" w:hint="eastAsia"/>
          <w:color w:val="000000" w:themeColor="text1"/>
          <w:sz w:val="22"/>
        </w:rPr>
        <w:t>1975年（</w:t>
      </w:r>
      <w:r w:rsidRPr="00FA5E52">
        <w:rPr>
          <w:rFonts w:asciiTheme="minorEastAsia" w:hAnsiTheme="minorEastAsia" w:hint="eastAsia"/>
          <w:color w:val="000000" w:themeColor="text1"/>
          <w:sz w:val="22"/>
        </w:rPr>
        <w:t>昭和50年</w:t>
      </w:r>
      <w:r w:rsidR="00FD4771" w:rsidRPr="00FA5E52">
        <w:rPr>
          <w:rFonts w:asciiTheme="minorEastAsia" w:hAnsiTheme="minorEastAsia" w:hint="eastAsia"/>
          <w:color w:val="000000" w:themeColor="text1"/>
          <w:sz w:val="22"/>
        </w:rPr>
        <w:t>）</w:t>
      </w:r>
      <w:r w:rsidRPr="00FA5E52">
        <w:rPr>
          <w:rFonts w:asciiTheme="minorEastAsia" w:hAnsiTheme="minorEastAsia" w:hint="eastAsia"/>
          <w:color w:val="000000" w:themeColor="text1"/>
          <w:sz w:val="22"/>
        </w:rPr>
        <w:t>までは、日本の高度経済成長に</w:t>
      </w:r>
      <w:r w:rsidR="002D60D2" w:rsidRPr="00FA5E52">
        <w:rPr>
          <w:rFonts w:asciiTheme="minorEastAsia" w:hAnsiTheme="minorEastAsia" w:hint="eastAsia"/>
          <w:color w:val="000000" w:themeColor="text1"/>
          <w:sz w:val="22"/>
        </w:rPr>
        <w:t>併せて</w:t>
      </w:r>
      <w:r w:rsidRPr="00FA5E52">
        <w:rPr>
          <w:rFonts w:asciiTheme="minorEastAsia" w:hAnsiTheme="minorEastAsia" w:hint="eastAsia"/>
          <w:color w:val="000000" w:themeColor="text1"/>
          <w:sz w:val="22"/>
        </w:rPr>
        <w:t>順調に</w:t>
      </w:r>
      <w:r w:rsidR="00FD4771" w:rsidRPr="00FA5E52">
        <w:rPr>
          <w:rFonts w:asciiTheme="minorEastAsia" w:hAnsiTheme="minorEastAsia" w:hint="eastAsia"/>
          <w:color w:val="000000" w:themeColor="text1"/>
          <w:sz w:val="22"/>
        </w:rPr>
        <w:t>人口が</w:t>
      </w:r>
      <w:r w:rsidRPr="00FA5E52">
        <w:rPr>
          <w:rFonts w:asciiTheme="minorEastAsia" w:hAnsiTheme="minorEastAsia" w:hint="eastAsia"/>
          <w:color w:val="000000" w:themeColor="text1"/>
          <w:sz w:val="22"/>
        </w:rPr>
        <w:t>増加し、</w:t>
      </w:r>
      <w:r w:rsidR="00FD4771" w:rsidRPr="00FA5E52">
        <w:rPr>
          <w:rFonts w:asciiTheme="minorEastAsia" w:hAnsiTheme="minorEastAsia" w:hint="eastAsia"/>
          <w:color w:val="000000" w:themeColor="text1"/>
          <w:sz w:val="22"/>
        </w:rPr>
        <w:t>1974年（</w:t>
      </w:r>
      <w:r w:rsidRPr="00FA5E52">
        <w:rPr>
          <w:rFonts w:asciiTheme="minorEastAsia" w:hAnsiTheme="minorEastAsia" w:hint="eastAsia"/>
          <w:color w:val="000000" w:themeColor="text1"/>
          <w:sz w:val="22"/>
        </w:rPr>
        <w:t>昭和49年</w:t>
      </w:r>
      <w:r w:rsidR="00FD4771" w:rsidRPr="00FA5E52">
        <w:rPr>
          <w:rFonts w:asciiTheme="minorEastAsia" w:hAnsiTheme="minorEastAsia" w:hint="eastAsia"/>
          <w:color w:val="000000" w:themeColor="text1"/>
          <w:sz w:val="22"/>
        </w:rPr>
        <w:t>）</w:t>
      </w:r>
      <w:r w:rsidRPr="00FA5E52">
        <w:rPr>
          <w:rFonts w:asciiTheme="minorEastAsia" w:hAnsiTheme="minorEastAsia" w:hint="eastAsia"/>
          <w:color w:val="000000" w:themeColor="text1"/>
          <w:sz w:val="22"/>
        </w:rPr>
        <w:t>には最多人口の42</w:t>
      </w:r>
      <w:r w:rsidRPr="00FA5E52">
        <w:rPr>
          <w:rFonts w:asciiTheme="minorEastAsia" w:hAnsiTheme="minorEastAsia"/>
          <w:color w:val="000000" w:themeColor="text1"/>
          <w:sz w:val="22"/>
        </w:rPr>
        <w:t>,</w:t>
      </w:r>
      <w:r w:rsidRPr="00FA5E52">
        <w:rPr>
          <w:rFonts w:asciiTheme="minorEastAsia" w:hAnsiTheme="minorEastAsia" w:hint="eastAsia"/>
          <w:color w:val="000000" w:themeColor="text1"/>
          <w:sz w:val="22"/>
        </w:rPr>
        <w:t>188人となりました。しかし、その後は造船業の構造不況</w:t>
      </w:r>
      <w:r w:rsidR="00773301" w:rsidRPr="00FA5E52">
        <w:rPr>
          <w:rFonts w:asciiTheme="minorEastAsia" w:hAnsiTheme="minorEastAsia" w:hint="eastAsia"/>
          <w:color w:val="000000" w:themeColor="text1"/>
          <w:sz w:val="22"/>
        </w:rPr>
        <w:t>の影響が大きく、</w:t>
      </w:r>
      <w:r w:rsidRPr="00FA5E52">
        <w:rPr>
          <w:rFonts w:asciiTheme="minorEastAsia" w:hAnsiTheme="minorEastAsia" w:hint="eastAsia"/>
          <w:color w:val="000000" w:themeColor="text1"/>
          <w:sz w:val="22"/>
        </w:rPr>
        <w:t>人口減少が続き、</w:t>
      </w:r>
      <w:r w:rsidR="00FD4771" w:rsidRPr="00FA5E52">
        <w:rPr>
          <w:rFonts w:asciiTheme="minorEastAsia" w:hAnsiTheme="minorEastAsia" w:hint="eastAsia"/>
          <w:color w:val="000000" w:themeColor="text1"/>
          <w:sz w:val="22"/>
        </w:rPr>
        <w:t>201</w:t>
      </w:r>
      <w:r w:rsidR="00C56683" w:rsidRPr="00FA5E52">
        <w:rPr>
          <w:rFonts w:asciiTheme="minorEastAsia" w:hAnsiTheme="minorEastAsia" w:hint="eastAsia"/>
          <w:color w:val="000000" w:themeColor="text1"/>
          <w:sz w:val="22"/>
        </w:rPr>
        <w:t>5</w:t>
      </w:r>
      <w:r w:rsidR="00FD4771" w:rsidRPr="00FA5E52">
        <w:rPr>
          <w:rFonts w:asciiTheme="minorEastAsia" w:hAnsiTheme="minorEastAsia" w:hint="eastAsia"/>
          <w:color w:val="000000" w:themeColor="text1"/>
          <w:sz w:val="22"/>
        </w:rPr>
        <w:t>年（</w:t>
      </w:r>
      <w:r w:rsidRPr="00FA5E52">
        <w:rPr>
          <w:rFonts w:asciiTheme="minorEastAsia" w:hAnsiTheme="minorEastAsia" w:hint="eastAsia"/>
          <w:color w:val="000000" w:themeColor="text1"/>
          <w:sz w:val="22"/>
        </w:rPr>
        <w:t>平成</w:t>
      </w:r>
      <w:r w:rsidR="00C56683" w:rsidRPr="00FA5E52">
        <w:rPr>
          <w:rFonts w:asciiTheme="minorEastAsia" w:hAnsiTheme="minorEastAsia" w:hint="eastAsia"/>
          <w:color w:val="000000" w:themeColor="text1"/>
          <w:sz w:val="22"/>
        </w:rPr>
        <w:t>27</w:t>
      </w:r>
      <w:r w:rsidRPr="00FA5E52">
        <w:rPr>
          <w:rFonts w:asciiTheme="minorEastAsia" w:hAnsiTheme="minorEastAsia" w:hint="eastAsia"/>
          <w:color w:val="000000" w:themeColor="text1"/>
          <w:sz w:val="22"/>
        </w:rPr>
        <w:t>年</w:t>
      </w:r>
      <w:r w:rsidR="00FD4771" w:rsidRPr="00FA5E52">
        <w:rPr>
          <w:rFonts w:asciiTheme="minorEastAsia" w:hAnsiTheme="minorEastAsia" w:hint="eastAsia"/>
          <w:color w:val="000000" w:themeColor="text1"/>
          <w:sz w:val="22"/>
        </w:rPr>
        <w:t>）</w:t>
      </w:r>
      <w:r w:rsidRPr="00FA5E52">
        <w:rPr>
          <w:rFonts w:asciiTheme="minorEastAsia" w:hAnsiTheme="minorEastAsia" w:hint="eastAsia"/>
          <w:color w:val="000000" w:themeColor="text1"/>
          <w:sz w:val="22"/>
        </w:rPr>
        <w:t>国勢調査では3</w:t>
      </w:r>
      <w:r w:rsidR="00C56683" w:rsidRPr="00FA5E52">
        <w:rPr>
          <w:rFonts w:asciiTheme="minorEastAsia" w:hAnsiTheme="minorEastAsia" w:hint="eastAsia"/>
          <w:color w:val="000000" w:themeColor="text1"/>
          <w:sz w:val="22"/>
        </w:rPr>
        <w:t>0</w:t>
      </w:r>
      <w:r w:rsidRPr="00FA5E52">
        <w:rPr>
          <w:rFonts w:asciiTheme="minorEastAsia" w:hAnsiTheme="minorEastAsia"/>
          <w:color w:val="000000" w:themeColor="text1"/>
          <w:sz w:val="22"/>
        </w:rPr>
        <w:t>,</w:t>
      </w:r>
      <w:r w:rsidRPr="00FA5E52">
        <w:rPr>
          <w:rFonts w:asciiTheme="minorEastAsia" w:hAnsiTheme="minorEastAsia" w:hint="eastAsia"/>
          <w:color w:val="000000" w:themeColor="text1"/>
          <w:sz w:val="22"/>
        </w:rPr>
        <w:t>1</w:t>
      </w:r>
      <w:r w:rsidR="00C56683" w:rsidRPr="00FA5E52">
        <w:rPr>
          <w:rFonts w:asciiTheme="minorEastAsia" w:hAnsiTheme="minorEastAsia" w:hint="eastAsia"/>
          <w:color w:val="000000" w:themeColor="text1"/>
          <w:sz w:val="22"/>
        </w:rPr>
        <w:t>29</w:t>
      </w:r>
      <w:r w:rsidRPr="00FA5E52">
        <w:rPr>
          <w:rFonts w:asciiTheme="minorEastAsia" w:hAnsiTheme="minorEastAsia" w:hint="eastAsia"/>
          <w:color w:val="000000" w:themeColor="text1"/>
          <w:sz w:val="22"/>
        </w:rPr>
        <w:t>人となっています。</w:t>
      </w:r>
    </w:p>
    <w:p w:rsidR="00D42298" w:rsidRPr="00FA5E52" w:rsidRDefault="00D42298" w:rsidP="000E2D8A">
      <w:pPr>
        <w:ind w:leftChars="200" w:left="420" w:firstLineChars="100" w:firstLine="220"/>
        <w:rPr>
          <w:rFonts w:asciiTheme="minorEastAsia" w:hAnsiTheme="minorEastAsia"/>
          <w:color w:val="000000" w:themeColor="text1"/>
          <w:sz w:val="22"/>
        </w:rPr>
      </w:pPr>
    </w:p>
    <w:p w:rsidR="000E2D8A" w:rsidRPr="00281D64" w:rsidRDefault="00D42298" w:rsidP="000E2D8A">
      <w:pPr>
        <w:rPr>
          <w:rFonts w:asciiTheme="minorEastAsia" w:hAnsiTheme="minorEastAsia"/>
          <w:color w:val="000000" w:themeColor="text1"/>
        </w:rPr>
      </w:pPr>
      <w:r w:rsidRPr="00281D64">
        <w:rPr>
          <w:rFonts w:asciiTheme="minorEastAsia" w:hAnsiTheme="minorEastAsia" w:hint="eastAsia"/>
          <w:color w:val="000000" w:themeColor="text1"/>
        </w:rPr>
        <w:t>【年齢３区分別人口推移】</w:t>
      </w:r>
      <w:r w:rsidR="000E2D8A" w:rsidRPr="00281D64">
        <w:rPr>
          <w:rFonts w:asciiTheme="minorEastAsia" w:hAnsiTheme="minorEastAsia"/>
          <w:noProof/>
          <w:color w:val="000000" w:themeColor="text1"/>
          <w:sz w:val="24"/>
          <w:szCs w:val="24"/>
        </w:rPr>
        <w:drawing>
          <wp:anchor distT="0" distB="0" distL="114300" distR="114300" simplePos="0" relativeHeight="251662336" behindDoc="0" locked="0" layoutInCell="1" allowOverlap="1">
            <wp:simplePos x="0" y="0"/>
            <wp:positionH relativeFrom="column">
              <wp:posOffset>300990</wp:posOffset>
            </wp:positionH>
            <wp:positionV relativeFrom="paragraph">
              <wp:posOffset>226695</wp:posOffset>
            </wp:positionV>
            <wp:extent cx="5067300" cy="2990850"/>
            <wp:effectExtent l="0" t="0" r="0" b="0"/>
            <wp:wrapTopAndBottom/>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0E2D8A" w:rsidRPr="00A867A2" w:rsidRDefault="00AD634B" w:rsidP="00AD634B">
      <w:pPr>
        <w:ind w:firstLineChars="200" w:firstLine="420"/>
        <w:jc w:val="right"/>
        <w:rPr>
          <w:color w:val="000000" w:themeColor="text1"/>
        </w:rPr>
      </w:pPr>
      <w:r w:rsidRPr="00A867A2">
        <w:rPr>
          <w:rFonts w:hint="eastAsia"/>
          <w:color w:val="000000" w:themeColor="text1"/>
        </w:rPr>
        <w:t>出典：</w:t>
      </w:r>
      <w:r w:rsidR="000E2D8A" w:rsidRPr="00A867A2">
        <w:rPr>
          <w:rFonts w:hint="eastAsia"/>
          <w:color w:val="000000" w:themeColor="text1"/>
        </w:rPr>
        <w:t>国勢調査</w:t>
      </w:r>
    </w:p>
    <w:p w:rsidR="00017E43" w:rsidRDefault="00017E43" w:rsidP="000E2D8A">
      <w:pPr>
        <w:rPr>
          <w:rFonts w:asciiTheme="majorEastAsia" w:eastAsiaTheme="majorEastAsia" w:hAnsiTheme="majorEastAsia"/>
          <w:color w:val="000000" w:themeColor="text1"/>
          <w:sz w:val="22"/>
        </w:rPr>
      </w:pPr>
    </w:p>
    <w:p w:rsidR="000E2D8A" w:rsidRPr="00FA5E52" w:rsidRDefault="000E2D8A" w:rsidP="000E2D8A">
      <w:pPr>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（２）将来人口の推計</w:t>
      </w:r>
    </w:p>
    <w:p w:rsidR="000E2D8A" w:rsidRPr="00FA5E52" w:rsidRDefault="002D60D2" w:rsidP="000E2D8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w:t>
      </w:r>
      <w:r w:rsidR="00CE6347" w:rsidRPr="00FA5E52">
        <w:rPr>
          <w:rFonts w:asciiTheme="minorEastAsia" w:hAnsiTheme="minorEastAsia" w:hint="eastAsia"/>
          <w:color w:val="000000" w:themeColor="text1"/>
          <w:sz w:val="22"/>
        </w:rPr>
        <w:t>相生市</w:t>
      </w:r>
      <w:r w:rsidRPr="00FA5E52">
        <w:rPr>
          <w:rFonts w:asciiTheme="minorEastAsia" w:hAnsiTheme="minorEastAsia" w:hint="eastAsia"/>
          <w:color w:val="000000" w:themeColor="text1"/>
          <w:sz w:val="22"/>
        </w:rPr>
        <w:t>もっと</w:t>
      </w:r>
      <w:r w:rsidR="00CE6347" w:rsidRPr="00FA5E52">
        <w:rPr>
          <w:rFonts w:asciiTheme="minorEastAsia" w:hAnsiTheme="minorEastAsia" w:hint="eastAsia"/>
          <w:color w:val="000000" w:themeColor="text1"/>
          <w:sz w:val="22"/>
        </w:rPr>
        <w:t>活力上昇計画</w:t>
      </w:r>
      <w:r w:rsidRPr="00FA5E52">
        <w:rPr>
          <w:rFonts w:asciiTheme="minorEastAsia" w:hAnsiTheme="minorEastAsia" w:hint="eastAsia"/>
          <w:color w:val="000000" w:themeColor="text1"/>
          <w:sz w:val="22"/>
        </w:rPr>
        <w:t>」</w:t>
      </w:r>
      <w:r w:rsidR="000E2D8A" w:rsidRPr="00FA5E52">
        <w:rPr>
          <w:rFonts w:asciiTheme="minorEastAsia" w:hAnsiTheme="minorEastAsia" w:hint="eastAsia"/>
          <w:color w:val="000000" w:themeColor="text1"/>
          <w:sz w:val="22"/>
        </w:rPr>
        <w:t>の</w:t>
      </w:r>
      <w:r w:rsidR="007B0066" w:rsidRPr="00FA5E52">
        <w:rPr>
          <w:rFonts w:asciiTheme="minorEastAsia" w:hAnsiTheme="minorEastAsia" w:hint="eastAsia"/>
          <w:color w:val="000000" w:themeColor="text1"/>
          <w:sz w:val="22"/>
        </w:rPr>
        <w:t>人口ビジョン</w:t>
      </w:r>
      <w:r w:rsidR="000E2D8A" w:rsidRPr="00FA5E52">
        <w:rPr>
          <w:rFonts w:asciiTheme="minorEastAsia" w:hAnsiTheme="minorEastAsia" w:hint="eastAsia"/>
          <w:color w:val="000000" w:themeColor="text1"/>
          <w:sz w:val="22"/>
        </w:rPr>
        <w:t>による本市の人口は、</w:t>
      </w:r>
      <w:r w:rsidR="00FD4771" w:rsidRPr="00FA5E52">
        <w:rPr>
          <w:rFonts w:asciiTheme="minorEastAsia" w:hAnsiTheme="minorEastAsia" w:hint="eastAsia"/>
          <w:color w:val="000000" w:themeColor="text1"/>
          <w:sz w:val="22"/>
        </w:rPr>
        <w:t>20</w:t>
      </w:r>
      <w:r w:rsidR="00CE6347" w:rsidRPr="00FA5E52">
        <w:rPr>
          <w:rFonts w:asciiTheme="minorEastAsia" w:hAnsiTheme="minorEastAsia" w:hint="eastAsia"/>
          <w:color w:val="000000" w:themeColor="text1"/>
          <w:sz w:val="22"/>
        </w:rPr>
        <w:t>40</w:t>
      </w:r>
      <w:r w:rsidR="00FD4771" w:rsidRPr="00FA5E52">
        <w:rPr>
          <w:rFonts w:asciiTheme="minorEastAsia" w:hAnsiTheme="minorEastAsia" w:hint="eastAsia"/>
          <w:color w:val="000000" w:themeColor="text1"/>
          <w:sz w:val="22"/>
        </w:rPr>
        <w:t>年（</w:t>
      </w:r>
      <w:r w:rsidR="000E2D8A" w:rsidRPr="00FA5E52">
        <w:rPr>
          <w:rFonts w:asciiTheme="minorEastAsia" w:hAnsiTheme="minorEastAsia" w:hint="eastAsia"/>
          <w:color w:val="000000" w:themeColor="text1"/>
          <w:sz w:val="22"/>
        </w:rPr>
        <w:t>平成52年</w:t>
      </w:r>
      <w:r w:rsidR="00FD4771" w:rsidRPr="00FA5E52">
        <w:rPr>
          <w:rFonts w:asciiTheme="minorEastAsia" w:hAnsiTheme="minorEastAsia" w:hint="eastAsia"/>
          <w:color w:val="000000" w:themeColor="text1"/>
          <w:sz w:val="22"/>
        </w:rPr>
        <w:t>）</w:t>
      </w:r>
      <w:r w:rsidR="000E2D8A" w:rsidRPr="00FA5E52">
        <w:rPr>
          <w:rFonts w:asciiTheme="minorEastAsia" w:hAnsiTheme="minorEastAsia" w:hint="eastAsia"/>
          <w:color w:val="000000" w:themeColor="text1"/>
          <w:sz w:val="22"/>
        </w:rPr>
        <w:t>には</w:t>
      </w:r>
      <w:r w:rsidR="007B0066" w:rsidRPr="00FA5E52">
        <w:rPr>
          <w:rFonts w:asciiTheme="minorEastAsia" w:hAnsiTheme="minorEastAsia" w:hint="eastAsia"/>
          <w:color w:val="000000" w:themeColor="text1"/>
          <w:sz w:val="22"/>
        </w:rPr>
        <w:t>約</w:t>
      </w:r>
      <w:r w:rsidR="000E2D8A" w:rsidRPr="00FA5E52">
        <w:rPr>
          <w:rFonts w:asciiTheme="minorEastAsia" w:hAnsiTheme="minorEastAsia" w:hint="eastAsia"/>
          <w:color w:val="000000" w:themeColor="text1"/>
          <w:sz w:val="22"/>
        </w:rPr>
        <w:t>2</w:t>
      </w:r>
      <w:r w:rsidR="00CE6347" w:rsidRPr="00FA5E52">
        <w:rPr>
          <w:rFonts w:asciiTheme="minorEastAsia" w:hAnsiTheme="minorEastAsia"/>
          <w:color w:val="000000" w:themeColor="text1"/>
          <w:sz w:val="22"/>
        </w:rPr>
        <w:t>4</w:t>
      </w:r>
      <w:r w:rsidR="000E2D8A" w:rsidRPr="00FA5E52">
        <w:rPr>
          <w:rFonts w:asciiTheme="minorEastAsia" w:hAnsiTheme="minorEastAsia" w:hint="eastAsia"/>
          <w:color w:val="000000" w:themeColor="text1"/>
          <w:sz w:val="22"/>
        </w:rPr>
        <w:t>,</w:t>
      </w:r>
      <w:r w:rsidR="007B0066" w:rsidRPr="00FA5E52">
        <w:rPr>
          <w:rFonts w:asciiTheme="minorEastAsia" w:hAnsiTheme="minorEastAsia" w:hint="eastAsia"/>
          <w:color w:val="000000" w:themeColor="text1"/>
          <w:sz w:val="22"/>
        </w:rPr>
        <w:t>0</w:t>
      </w:r>
      <w:r w:rsidR="007B0066" w:rsidRPr="00FA5E52">
        <w:rPr>
          <w:rFonts w:asciiTheme="minorEastAsia" w:hAnsiTheme="minorEastAsia"/>
          <w:color w:val="000000" w:themeColor="text1"/>
          <w:sz w:val="22"/>
        </w:rPr>
        <w:t>0</w:t>
      </w:r>
      <w:r w:rsidR="007B0066" w:rsidRPr="00FA5E52">
        <w:rPr>
          <w:rFonts w:asciiTheme="minorEastAsia" w:hAnsiTheme="minorEastAsia" w:hint="eastAsia"/>
          <w:color w:val="000000" w:themeColor="text1"/>
          <w:sz w:val="22"/>
        </w:rPr>
        <w:t>0</w:t>
      </w:r>
      <w:r w:rsidR="000E2D8A" w:rsidRPr="00FA5E52">
        <w:rPr>
          <w:rFonts w:asciiTheme="minorEastAsia" w:hAnsiTheme="minorEastAsia" w:hint="eastAsia"/>
          <w:color w:val="000000" w:themeColor="text1"/>
          <w:sz w:val="22"/>
        </w:rPr>
        <w:t>人と</w:t>
      </w:r>
      <w:r w:rsidR="007B0066" w:rsidRPr="00FA5E52">
        <w:rPr>
          <w:rFonts w:asciiTheme="minorEastAsia" w:hAnsiTheme="minorEastAsia" w:hint="eastAsia"/>
          <w:color w:val="000000" w:themeColor="text1"/>
          <w:sz w:val="22"/>
        </w:rPr>
        <w:t>推計</w:t>
      </w:r>
      <w:r w:rsidR="00CE6347" w:rsidRPr="00FA5E52">
        <w:rPr>
          <w:rFonts w:asciiTheme="minorEastAsia" w:hAnsiTheme="minorEastAsia" w:hint="eastAsia"/>
          <w:color w:val="000000" w:themeColor="text1"/>
          <w:sz w:val="22"/>
        </w:rPr>
        <w:t>し</w:t>
      </w:r>
      <w:r w:rsidR="000E2D8A" w:rsidRPr="00FA5E52">
        <w:rPr>
          <w:rFonts w:asciiTheme="minorEastAsia" w:hAnsiTheme="minorEastAsia" w:hint="eastAsia"/>
          <w:color w:val="000000" w:themeColor="text1"/>
          <w:sz w:val="22"/>
        </w:rPr>
        <w:t>ています。</w:t>
      </w:r>
      <w:r w:rsidR="00704242" w:rsidRPr="00FA5E52">
        <w:rPr>
          <w:rFonts w:asciiTheme="minorEastAsia" w:hAnsiTheme="minorEastAsia" w:hint="eastAsia"/>
          <w:color w:val="000000" w:themeColor="text1"/>
          <w:sz w:val="22"/>
        </w:rPr>
        <w:t>さらに、</w:t>
      </w:r>
      <w:r w:rsidR="000E2D8A" w:rsidRPr="00FA5E52">
        <w:rPr>
          <w:rFonts w:asciiTheme="minorEastAsia" w:hAnsiTheme="minorEastAsia" w:hint="eastAsia"/>
          <w:color w:val="000000" w:themeColor="text1"/>
          <w:sz w:val="22"/>
        </w:rPr>
        <w:t>人口構成では、高齢化率が約</w:t>
      </w:r>
      <w:r w:rsidR="00CE6347" w:rsidRPr="00FA5E52">
        <w:rPr>
          <w:rFonts w:asciiTheme="minorEastAsia" w:hAnsiTheme="minorEastAsia" w:hint="eastAsia"/>
          <w:color w:val="000000" w:themeColor="text1"/>
          <w:sz w:val="22"/>
        </w:rPr>
        <w:t>35</w:t>
      </w:r>
      <w:r w:rsidR="000E2D8A" w:rsidRPr="00FA5E52">
        <w:rPr>
          <w:rFonts w:asciiTheme="minorEastAsia" w:hAnsiTheme="minorEastAsia" w:hint="eastAsia"/>
          <w:color w:val="000000" w:themeColor="text1"/>
          <w:sz w:val="22"/>
        </w:rPr>
        <w:t>％を超え、生産年齢人口が</w:t>
      </w:r>
      <w:r w:rsidR="00CE6347" w:rsidRPr="00FA5E52">
        <w:rPr>
          <w:rFonts w:asciiTheme="minorEastAsia" w:hAnsiTheme="minorEastAsia" w:hint="eastAsia"/>
          <w:color w:val="000000" w:themeColor="text1"/>
          <w:sz w:val="22"/>
        </w:rPr>
        <w:t>51.4</w:t>
      </w:r>
      <w:r w:rsidR="00CB70CC" w:rsidRPr="00FA5E52">
        <w:rPr>
          <w:rFonts w:asciiTheme="minorEastAsia" w:hAnsiTheme="minorEastAsia" w:hint="eastAsia"/>
          <w:color w:val="000000" w:themeColor="text1"/>
          <w:sz w:val="22"/>
        </w:rPr>
        <w:t>％</w:t>
      </w:r>
      <w:r w:rsidR="000E2D8A" w:rsidRPr="00FA5E52">
        <w:rPr>
          <w:rFonts w:asciiTheme="minorEastAsia" w:hAnsiTheme="minorEastAsia" w:hint="eastAsia"/>
          <w:color w:val="000000" w:themeColor="text1"/>
          <w:sz w:val="22"/>
        </w:rPr>
        <w:t>まで減少すると</w:t>
      </w:r>
      <w:r w:rsidR="007B0066" w:rsidRPr="00FA5E52">
        <w:rPr>
          <w:rFonts w:asciiTheme="minorEastAsia" w:hAnsiTheme="minorEastAsia" w:hint="eastAsia"/>
          <w:color w:val="000000" w:themeColor="text1"/>
          <w:sz w:val="22"/>
        </w:rPr>
        <w:t>推計</w:t>
      </w:r>
      <w:r w:rsidR="00CE6347" w:rsidRPr="00FA5E52">
        <w:rPr>
          <w:rFonts w:asciiTheme="minorEastAsia" w:hAnsiTheme="minorEastAsia" w:hint="eastAsia"/>
          <w:color w:val="000000" w:themeColor="text1"/>
          <w:sz w:val="22"/>
        </w:rPr>
        <w:t>し</w:t>
      </w:r>
      <w:r w:rsidR="000E2D8A" w:rsidRPr="00FA5E52">
        <w:rPr>
          <w:rFonts w:asciiTheme="minorEastAsia" w:hAnsiTheme="minorEastAsia" w:hint="eastAsia"/>
          <w:color w:val="000000" w:themeColor="text1"/>
          <w:sz w:val="22"/>
        </w:rPr>
        <w:t>ています。</w:t>
      </w:r>
    </w:p>
    <w:p w:rsidR="000E2D8A" w:rsidRDefault="000E2D8A" w:rsidP="000E2D8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これは、高齢者1人を約1.</w:t>
      </w:r>
      <w:r w:rsidR="00CE6347" w:rsidRPr="00FA5E52">
        <w:rPr>
          <w:rFonts w:asciiTheme="minorEastAsia" w:hAnsiTheme="minorEastAsia" w:hint="eastAsia"/>
          <w:color w:val="000000" w:themeColor="text1"/>
          <w:sz w:val="22"/>
        </w:rPr>
        <w:t>46</w:t>
      </w:r>
      <w:r w:rsidRPr="00FA5E52">
        <w:rPr>
          <w:rFonts w:asciiTheme="minorEastAsia" w:hAnsiTheme="minorEastAsia" w:hint="eastAsia"/>
          <w:color w:val="000000" w:themeColor="text1"/>
          <w:sz w:val="22"/>
        </w:rPr>
        <w:t>人の勤労現役者で支えるという状況になることを意味し、公共施設等の維持管理費や増大する社会保障関係費の財政負担が増加するとともに、</w:t>
      </w:r>
      <w:r w:rsidR="00704242" w:rsidRPr="00FA5E52">
        <w:rPr>
          <w:rFonts w:asciiTheme="minorEastAsia" w:hAnsiTheme="minorEastAsia" w:hint="eastAsia"/>
          <w:color w:val="000000" w:themeColor="text1"/>
          <w:sz w:val="22"/>
        </w:rPr>
        <w:t>公共施設等の利用需要も変化してくることが</w:t>
      </w:r>
      <w:r w:rsidRPr="00FA5E52">
        <w:rPr>
          <w:rFonts w:asciiTheme="minorEastAsia" w:hAnsiTheme="minorEastAsia" w:hint="eastAsia"/>
          <w:color w:val="000000" w:themeColor="text1"/>
          <w:sz w:val="22"/>
        </w:rPr>
        <w:t>考えられます。</w:t>
      </w:r>
    </w:p>
    <w:p w:rsidR="00D42298" w:rsidRPr="00FA5E52" w:rsidRDefault="00D42298" w:rsidP="000E2D8A">
      <w:pPr>
        <w:ind w:leftChars="200" w:left="420" w:firstLineChars="100" w:firstLine="220"/>
        <w:rPr>
          <w:rFonts w:asciiTheme="minorEastAsia" w:hAnsiTheme="minorEastAsia"/>
          <w:color w:val="000000" w:themeColor="text1"/>
          <w:sz w:val="22"/>
        </w:rPr>
      </w:pPr>
    </w:p>
    <w:p w:rsidR="00CE6347" w:rsidRPr="00281D64" w:rsidRDefault="00D42298" w:rsidP="00D42298">
      <w:pPr>
        <w:rPr>
          <w:rFonts w:asciiTheme="minorEastAsia" w:hAnsiTheme="minorEastAsia"/>
          <w:color w:val="000000" w:themeColor="text1"/>
        </w:rPr>
      </w:pPr>
      <w:r w:rsidRPr="00281D64">
        <w:rPr>
          <w:rFonts w:asciiTheme="minorEastAsia" w:hAnsiTheme="minorEastAsia" w:hint="eastAsia"/>
          <w:color w:val="000000" w:themeColor="text1"/>
        </w:rPr>
        <w:t>【年齢３区分別構成割合の推計】</w:t>
      </w:r>
    </w:p>
    <w:tbl>
      <w:tblPr>
        <w:tblStyle w:val="a3"/>
        <w:tblW w:w="0" w:type="auto"/>
        <w:jc w:val="center"/>
        <w:tblLook w:val="04A0" w:firstRow="1" w:lastRow="0" w:firstColumn="1" w:lastColumn="0" w:noHBand="0" w:noVBand="1"/>
      </w:tblPr>
      <w:tblGrid>
        <w:gridCol w:w="3125"/>
        <w:gridCol w:w="1359"/>
        <w:gridCol w:w="1417"/>
        <w:gridCol w:w="1891"/>
      </w:tblGrid>
      <w:tr w:rsidR="00A867A2" w:rsidRPr="00A867A2" w:rsidTr="00D42298">
        <w:trPr>
          <w:jc w:val="center"/>
        </w:trPr>
        <w:tc>
          <w:tcPr>
            <w:tcW w:w="3125" w:type="dxa"/>
            <w:vAlign w:val="center"/>
          </w:tcPr>
          <w:p w:rsidR="00CE6347" w:rsidRPr="00A867A2" w:rsidRDefault="00CE6347" w:rsidP="00600B75">
            <w:pPr>
              <w:jc w:val="center"/>
              <w:rPr>
                <w:rFonts w:asciiTheme="minorEastAsia" w:hAnsiTheme="minorEastAsia"/>
                <w:color w:val="000000" w:themeColor="text1"/>
                <w:sz w:val="22"/>
              </w:rPr>
            </w:pPr>
            <w:r w:rsidRPr="00A867A2">
              <w:rPr>
                <w:rFonts w:asciiTheme="minorEastAsia" w:hAnsiTheme="minorEastAsia" w:hint="eastAsia"/>
                <w:color w:val="000000" w:themeColor="text1"/>
                <w:sz w:val="22"/>
              </w:rPr>
              <w:t>区　分</w:t>
            </w:r>
          </w:p>
        </w:tc>
        <w:tc>
          <w:tcPr>
            <w:tcW w:w="1359" w:type="dxa"/>
          </w:tcPr>
          <w:p w:rsidR="00CE6347" w:rsidRPr="00A867A2" w:rsidRDefault="00CE6347" w:rsidP="00600B75">
            <w:pPr>
              <w:jc w:val="center"/>
              <w:rPr>
                <w:rFonts w:asciiTheme="minorEastAsia" w:hAnsiTheme="minorEastAsia"/>
                <w:color w:val="000000" w:themeColor="text1"/>
                <w:sz w:val="22"/>
              </w:rPr>
            </w:pPr>
            <w:r w:rsidRPr="00A867A2">
              <w:rPr>
                <w:rFonts w:asciiTheme="minorEastAsia" w:hAnsiTheme="minorEastAsia" w:hint="eastAsia"/>
                <w:color w:val="000000" w:themeColor="text1"/>
                <w:sz w:val="22"/>
              </w:rPr>
              <w:t>2010(</w:t>
            </w:r>
            <w:r w:rsidRPr="00A867A2">
              <w:rPr>
                <w:rFonts w:asciiTheme="minorEastAsia" w:hAnsiTheme="minorEastAsia"/>
                <w:color w:val="000000" w:themeColor="text1"/>
                <w:sz w:val="22"/>
              </w:rPr>
              <w:t>A</w:t>
            </w:r>
            <w:r w:rsidRPr="00A867A2">
              <w:rPr>
                <w:rFonts w:asciiTheme="minorEastAsia" w:hAnsiTheme="minorEastAsia" w:hint="eastAsia"/>
                <w:color w:val="000000" w:themeColor="text1"/>
                <w:sz w:val="22"/>
              </w:rPr>
              <w:t>)</w:t>
            </w:r>
          </w:p>
          <w:p w:rsidR="00CE6347" w:rsidRPr="00A867A2" w:rsidRDefault="00CE6347" w:rsidP="00600B75">
            <w:pPr>
              <w:jc w:val="center"/>
              <w:rPr>
                <w:rFonts w:asciiTheme="minorEastAsia" w:hAnsiTheme="minorEastAsia"/>
                <w:color w:val="000000" w:themeColor="text1"/>
                <w:sz w:val="22"/>
              </w:rPr>
            </w:pPr>
            <w:r w:rsidRPr="00A867A2">
              <w:rPr>
                <w:rFonts w:asciiTheme="minorEastAsia" w:hAnsiTheme="minorEastAsia" w:hint="eastAsia"/>
                <w:color w:val="000000" w:themeColor="text1"/>
                <w:sz w:val="20"/>
              </w:rPr>
              <w:t>平成22年</w:t>
            </w:r>
          </w:p>
        </w:tc>
        <w:tc>
          <w:tcPr>
            <w:tcW w:w="1417" w:type="dxa"/>
          </w:tcPr>
          <w:p w:rsidR="00CE6347" w:rsidRPr="00A867A2" w:rsidRDefault="00CE6347" w:rsidP="00600B75">
            <w:pPr>
              <w:jc w:val="center"/>
              <w:rPr>
                <w:rFonts w:asciiTheme="minorEastAsia" w:hAnsiTheme="minorEastAsia"/>
                <w:color w:val="000000" w:themeColor="text1"/>
                <w:sz w:val="22"/>
              </w:rPr>
            </w:pPr>
            <w:r w:rsidRPr="00A867A2">
              <w:rPr>
                <w:rFonts w:asciiTheme="minorEastAsia" w:hAnsiTheme="minorEastAsia" w:hint="eastAsia"/>
                <w:color w:val="000000" w:themeColor="text1"/>
                <w:sz w:val="22"/>
              </w:rPr>
              <w:t>2040</w:t>
            </w:r>
            <w:r w:rsidRPr="00A867A2">
              <w:rPr>
                <w:rFonts w:asciiTheme="minorEastAsia" w:hAnsiTheme="minorEastAsia"/>
                <w:color w:val="000000" w:themeColor="text1"/>
                <w:sz w:val="22"/>
              </w:rPr>
              <w:t>(B)</w:t>
            </w:r>
          </w:p>
          <w:p w:rsidR="00CE6347" w:rsidRPr="00A867A2" w:rsidRDefault="00CE6347" w:rsidP="00600B75">
            <w:pPr>
              <w:jc w:val="center"/>
              <w:rPr>
                <w:rFonts w:asciiTheme="minorEastAsia" w:hAnsiTheme="minorEastAsia"/>
                <w:color w:val="000000" w:themeColor="text1"/>
                <w:sz w:val="22"/>
              </w:rPr>
            </w:pPr>
            <w:r w:rsidRPr="00A867A2">
              <w:rPr>
                <w:rFonts w:asciiTheme="minorEastAsia" w:hAnsiTheme="minorEastAsia" w:hint="eastAsia"/>
                <w:color w:val="000000" w:themeColor="text1"/>
                <w:sz w:val="20"/>
              </w:rPr>
              <w:t>平成52年</w:t>
            </w:r>
          </w:p>
        </w:tc>
        <w:tc>
          <w:tcPr>
            <w:tcW w:w="1891" w:type="dxa"/>
            <w:vAlign w:val="center"/>
          </w:tcPr>
          <w:p w:rsidR="00CE6347" w:rsidRPr="00A867A2" w:rsidRDefault="00CE6347" w:rsidP="00600B75">
            <w:pPr>
              <w:jc w:val="center"/>
              <w:rPr>
                <w:rFonts w:asciiTheme="minorEastAsia" w:hAnsiTheme="minorEastAsia"/>
                <w:color w:val="000000" w:themeColor="text1"/>
                <w:sz w:val="22"/>
              </w:rPr>
            </w:pPr>
            <w:r w:rsidRPr="00A867A2">
              <w:rPr>
                <w:rFonts w:asciiTheme="minorEastAsia" w:hAnsiTheme="minorEastAsia" w:hint="eastAsia"/>
                <w:color w:val="000000" w:themeColor="text1"/>
                <w:sz w:val="22"/>
              </w:rPr>
              <w:t>増減(</w:t>
            </w:r>
            <w:r w:rsidRPr="00A867A2">
              <w:rPr>
                <w:rFonts w:asciiTheme="minorEastAsia" w:hAnsiTheme="minorEastAsia"/>
                <w:color w:val="000000" w:themeColor="text1"/>
                <w:sz w:val="22"/>
              </w:rPr>
              <w:t>B-A</w:t>
            </w:r>
            <w:r w:rsidRPr="00A867A2">
              <w:rPr>
                <w:rFonts w:asciiTheme="minorEastAsia" w:hAnsiTheme="minorEastAsia" w:hint="eastAsia"/>
                <w:color w:val="000000" w:themeColor="text1"/>
                <w:sz w:val="22"/>
              </w:rPr>
              <w:t>)</w:t>
            </w:r>
          </w:p>
        </w:tc>
      </w:tr>
      <w:tr w:rsidR="00A867A2" w:rsidRPr="00A867A2" w:rsidTr="00D42298">
        <w:trPr>
          <w:jc w:val="center"/>
        </w:trPr>
        <w:tc>
          <w:tcPr>
            <w:tcW w:w="3125" w:type="dxa"/>
          </w:tcPr>
          <w:p w:rsidR="00CE6347" w:rsidRPr="00A867A2" w:rsidRDefault="00CE6347" w:rsidP="00600B75">
            <w:pPr>
              <w:rPr>
                <w:rFonts w:asciiTheme="minorEastAsia" w:hAnsiTheme="minorEastAsia"/>
                <w:color w:val="000000" w:themeColor="text1"/>
                <w:sz w:val="20"/>
                <w:szCs w:val="20"/>
              </w:rPr>
            </w:pPr>
            <w:r w:rsidRPr="00A867A2">
              <w:rPr>
                <w:rFonts w:asciiTheme="minorEastAsia" w:hAnsiTheme="minorEastAsia" w:hint="eastAsia"/>
                <w:color w:val="000000" w:themeColor="text1"/>
                <w:sz w:val="20"/>
                <w:szCs w:val="20"/>
              </w:rPr>
              <w:t>総人口</w:t>
            </w:r>
          </w:p>
        </w:tc>
        <w:tc>
          <w:tcPr>
            <w:tcW w:w="1359" w:type="dxa"/>
          </w:tcPr>
          <w:p w:rsidR="00CE6347" w:rsidRPr="00A867A2" w:rsidRDefault="00CE6347" w:rsidP="00CE6347">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31</w:t>
            </w:r>
            <w:r w:rsidRPr="00A867A2">
              <w:rPr>
                <w:rFonts w:asciiTheme="minorEastAsia" w:hAnsiTheme="minorEastAsia"/>
                <w:color w:val="000000" w:themeColor="text1"/>
                <w:sz w:val="22"/>
              </w:rPr>
              <w:t>,</w:t>
            </w:r>
            <w:r w:rsidRPr="00A867A2">
              <w:rPr>
                <w:rFonts w:asciiTheme="minorEastAsia" w:hAnsiTheme="minorEastAsia" w:hint="eastAsia"/>
                <w:color w:val="000000" w:themeColor="text1"/>
                <w:sz w:val="22"/>
              </w:rPr>
              <w:t>158人</w:t>
            </w:r>
          </w:p>
        </w:tc>
        <w:tc>
          <w:tcPr>
            <w:tcW w:w="1417" w:type="dxa"/>
          </w:tcPr>
          <w:p w:rsidR="00CE6347" w:rsidRPr="00A867A2" w:rsidRDefault="00CE6347" w:rsidP="00CE6347">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24</w:t>
            </w:r>
            <w:r w:rsidRPr="00A867A2">
              <w:rPr>
                <w:rFonts w:asciiTheme="minorEastAsia" w:hAnsiTheme="minorEastAsia"/>
                <w:color w:val="000000" w:themeColor="text1"/>
                <w:sz w:val="22"/>
              </w:rPr>
              <w:t>,</w:t>
            </w:r>
            <w:r w:rsidRPr="00A867A2">
              <w:rPr>
                <w:rFonts w:asciiTheme="minorEastAsia" w:hAnsiTheme="minorEastAsia" w:hint="eastAsia"/>
                <w:color w:val="000000" w:themeColor="text1"/>
                <w:sz w:val="22"/>
              </w:rPr>
              <w:t>804人</w:t>
            </w:r>
          </w:p>
        </w:tc>
        <w:tc>
          <w:tcPr>
            <w:tcW w:w="1891" w:type="dxa"/>
          </w:tcPr>
          <w:p w:rsidR="00CE6347" w:rsidRPr="00A867A2" w:rsidRDefault="00CE6347" w:rsidP="00CE6347">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w:t>
            </w:r>
            <w:r w:rsidRPr="00A867A2">
              <w:rPr>
                <w:rFonts w:asciiTheme="minorEastAsia" w:hAnsiTheme="minorEastAsia"/>
                <w:color w:val="000000" w:themeColor="text1"/>
                <w:sz w:val="22"/>
              </w:rPr>
              <w:t>6,354</w:t>
            </w:r>
            <w:r w:rsidRPr="00A867A2">
              <w:rPr>
                <w:rFonts w:asciiTheme="minorEastAsia" w:hAnsiTheme="minorEastAsia" w:hint="eastAsia"/>
                <w:color w:val="000000" w:themeColor="text1"/>
                <w:sz w:val="22"/>
              </w:rPr>
              <w:t>人</w:t>
            </w:r>
          </w:p>
        </w:tc>
      </w:tr>
      <w:tr w:rsidR="00A867A2" w:rsidRPr="00A867A2" w:rsidTr="00D42298">
        <w:trPr>
          <w:jc w:val="center"/>
        </w:trPr>
        <w:tc>
          <w:tcPr>
            <w:tcW w:w="3125" w:type="dxa"/>
          </w:tcPr>
          <w:p w:rsidR="00CE6347" w:rsidRPr="00A867A2" w:rsidRDefault="00CE6347" w:rsidP="00600B75">
            <w:pPr>
              <w:rPr>
                <w:rFonts w:asciiTheme="minorEastAsia" w:hAnsiTheme="minorEastAsia"/>
                <w:color w:val="000000" w:themeColor="text1"/>
                <w:sz w:val="20"/>
                <w:szCs w:val="20"/>
              </w:rPr>
            </w:pPr>
            <w:r w:rsidRPr="00A867A2">
              <w:rPr>
                <w:rFonts w:asciiTheme="minorEastAsia" w:hAnsiTheme="minorEastAsia" w:hint="eastAsia"/>
                <w:color w:val="000000" w:themeColor="text1"/>
                <w:sz w:val="20"/>
                <w:szCs w:val="20"/>
              </w:rPr>
              <w:t>高齢者人口割合（65歳～）</w:t>
            </w:r>
          </w:p>
        </w:tc>
        <w:tc>
          <w:tcPr>
            <w:tcW w:w="1359" w:type="dxa"/>
          </w:tcPr>
          <w:p w:rsidR="00CE6347" w:rsidRPr="00A867A2" w:rsidRDefault="00CE6347"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29.4％</w:t>
            </w:r>
          </w:p>
        </w:tc>
        <w:tc>
          <w:tcPr>
            <w:tcW w:w="1417" w:type="dxa"/>
          </w:tcPr>
          <w:p w:rsidR="00CE6347" w:rsidRPr="00A867A2" w:rsidRDefault="00CE6347" w:rsidP="00CE6347">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35.</w:t>
            </w:r>
            <w:r w:rsidRPr="00A867A2">
              <w:rPr>
                <w:rFonts w:asciiTheme="minorEastAsia" w:hAnsiTheme="minorEastAsia"/>
                <w:color w:val="000000" w:themeColor="text1"/>
                <w:sz w:val="22"/>
              </w:rPr>
              <w:t>2</w:t>
            </w:r>
            <w:r w:rsidRPr="00A867A2">
              <w:rPr>
                <w:rFonts w:asciiTheme="minorEastAsia" w:hAnsiTheme="minorEastAsia" w:hint="eastAsia"/>
                <w:color w:val="000000" w:themeColor="text1"/>
                <w:sz w:val="22"/>
              </w:rPr>
              <w:t>％</w:t>
            </w:r>
          </w:p>
        </w:tc>
        <w:tc>
          <w:tcPr>
            <w:tcW w:w="1891" w:type="dxa"/>
          </w:tcPr>
          <w:p w:rsidR="00CE6347" w:rsidRPr="00A867A2" w:rsidRDefault="00CE6347"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5.8％</w:t>
            </w:r>
          </w:p>
        </w:tc>
      </w:tr>
      <w:tr w:rsidR="00A867A2" w:rsidRPr="00A867A2" w:rsidTr="00D42298">
        <w:trPr>
          <w:jc w:val="center"/>
        </w:trPr>
        <w:tc>
          <w:tcPr>
            <w:tcW w:w="3125" w:type="dxa"/>
          </w:tcPr>
          <w:p w:rsidR="00CE6347" w:rsidRPr="00A867A2" w:rsidRDefault="00CE6347" w:rsidP="00600B75">
            <w:pPr>
              <w:rPr>
                <w:rFonts w:asciiTheme="minorEastAsia" w:hAnsiTheme="minorEastAsia"/>
                <w:color w:val="000000" w:themeColor="text1"/>
                <w:sz w:val="20"/>
                <w:szCs w:val="20"/>
              </w:rPr>
            </w:pPr>
            <w:r w:rsidRPr="00A867A2">
              <w:rPr>
                <w:rFonts w:asciiTheme="minorEastAsia" w:hAnsiTheme="minorEastAsia" w:hint="eastAsia"/>
                <w:color w:val="000000" w:themeColor="text1"/>
                <w:sz w:val="20"/>
                <w:szCs w:val="20"/>
              </w:rPr>
              <w:t>生産年齢人口（15～64歳）</w:t>
            </w:r>
          </w:p>
        </w:tc>
        <w:tc>
          <w:tcPr>
            <w:tcW w:w="1359" w:type="dxa"/>
          </w:tcPr>
          <w:p w:rsidR="00CE6347" w:rsidRPr="00A867A2" w:rsidRDefault="00CE6347"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59.0％</w:t>
            </w:r>
          </w:p>
        </w:tc>
        <w:tc>
          <w:tcPr>
            <w:tcW w:w="1417" w:type="dxa"/>
          </w:tcPr>
          <w:p w:rsidR="00CE6347" w:rsidRPr="00A867A2" w:rsidRDefault="00CE6347"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51.4％</w:t>
            </w:r>
          </w:p>
        </w:tc>
        <w:tc>
          <w:tcPr>
            <w:tcW w:w="1891" w:type="dxa"/>
          </w:tcPr>
          <w:p w:rsidR="00CE6347" w:rsidRPr="00A867A2" w:rsidRDefault="00CE6347"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△7.6％</w:t>
            </w:r>
          </w:p>
        </w:tc>
      </w:tr>
      <w:tr w:rsidR="00CE6347" w:rsidRPr="00A867A2" w:rsidTr="00D42298">
        <w:trPr>
          <w:jc w:val="center"/>
        </w:trPr>
        <w:tc>
          <w:tcPr>
            <w:tcW w:w="3125" w:type="dxa"/>
          </w:tcPr>
          <w:p w:rsidR="00CE6347" w:rsidRPr="00A867A2" w:rsidRDefault="00CE6347" w:rsidP="00600B75">
            <w:pPr>
              <w:rPr>
                <w:rFonts w:asciiTheme="minorEastAsia" w:hAnsiTheme="minorEastAsia"/>
                <w:color w:val="000000" w:themeColor="text1"/>
                <w:sz w:val="20"/>
                <w:szCs w:val="20"/>
              </w:rPr>
            </w:pPr>
            <w:r w:rsidRPr="00A867A2">
              <w:rPr>
                <w:rFonts w:asciiTheme="minorEastAsia" w:hAnsiTheme="minorEastAsia" w:hint="eastAsia"/>
                <w:color w:val="000000" w:themeColor="text1"/>
                <w:sz w:val="20"/>
                <w:szCs w:val="20"/>
              </w:rPr>
              <w:t>年少人口割合（0～14歳））</w:t>
            </w:r>
          </w:p>
        </w:tc>
        <w:tc>
          <w:tcPr>
            <w:tcW w:w="1359" w:type="dxa"/>
          </w:tcPr>
          <w:p w:rsidR="00CE6347" w:rsidRPr="00A867A2" w:rsidRDefault="00CE6347"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11.6％</w:t>
            </w:r>
          </w:p>
        </w:tc>
        <w:tc>
          <w:tcPr>
            <w:tcW w:w="1417" w:type="dxa"/>
          </w:tcPr>
          <w:p w:rsidR="00CE6347" w:rsidRPr="00A867A2" w:rsidRDefault="00CE6347"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13.4％</w:t>
            </w:r>
          </w:p>
        </w:tc>
        <w:tc>
          <w:tcPr>
            <w:tcW w:w="1891" w:type="dxa"/>
          </w:tcPr>
          <w:p w:rsidR="00CE6347" w:rsidRPr="00A867A2" w:rsidRDefault="00CE6347"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1.8％</w:t>
            </w:r>
          </w:p>
        </w:tc>
      </w:tr>
    </w:tbl>
    <w:p w:rsidR="00C03FF7" w:rsidRPr="00A867A2" w:rsidRDefault="00C03FF7" w:rsidP="000E2D8A">
      <w:pPr>
        <w:rPr>
          <w:rFonts w:asciiTheme="majorEastAsia" w:eastAsiaTheme="majorEastAsia" w:hAnsiTheme="majorEastAsia"/>
          <w:color w:val="000000" w:themeColor="text1"/>
          <w:sz w:val="24"/>
          <w:szCs w:val="24"/>
        </w:rPr>
      </w:pPr>
    </w:p>
    <w:p w:rsidR="000E2D8A" w:rsidRPr="00A867A2" w:rsidRDefault="000E2D8A" w:rsidP="000E2D8A">
      <w:pPr>
        <w:rPr>
          <w:rFonts w:asciiTheme="majorEastAsia" w:eastAsiaTheme="majorEastAsia" w:hAnsiTheme="majorEastAsia"/>
          <w:color w:val="000000" w:themeColor="text1"/>
          <w:sz w:val="24"/>
          <w:szCs w:val="24"/>
        </w:rPr>
      </w:pPr>
      <w:r w:rsidRPr="00A867A2">
        <w:rPr>
          <w:rFonts w:asciiTheme="majorEastAsia" w:eastAsiaTheme="majorEastAsia" w:hAnsiTheme="majorEastAsia" w:hint="eastAsia"/>
          <w:color w:val="000000" w:themeColor="text1"/>
          <w:sz w:val="24"/>
          <w:szCs w:val="24"/>
        </w:rPr>
        <w:t>２　財政状況</w:t>
      </w:r>
    </w:p>
    <w:p w:rsidR="000E2D8A" w:rsidRPr="00FA5E52" w:rsidRDefault="000E2D8A" w:rsidP="000E2D8A">
      <w:pPr>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（１）歳入の状況</w:t>
      </w:r>
    </w:p>
    <w:p w:rsidR="000E2D8A" w:rsidRPr="00FA5E52" w:rsidRDefault="000E2D8A" w:rsidP="000E2D8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本市の</w:t>
      </w:r>
      <w:r w:rsidR="005B7993" w:rsidRPr="00FA5E52">
        <w:rPr>
          <w:rFonts w:asciiTheme="minorEastAsia" w:hAnsiTheme="minorEastAsia" w:hint="eastAsia"/>
          <w:color w:val="000000" w:themeColor="text1"/>
          <w:sz w:val="22"/>
        </w:rPr>
        <w:t>普通会計</w:t>
      </w:r>
      <w:r w:rsidRPr="00FA5E52">
        <w:rPr>
          <w:rFonts w:asciiTheme="minorEastAsia" w:hAnsiTheme="minorEastAsia" w:hint="eastAsia"/>
          <w:color w:val="000000" w:themeColor="text1"/>
          <w:sz w:val="22"/>
        </w:rPr>
        <w:t>の平成2</w:t>
      </w:r>
      <w:r w:rsidRPr="00FA5E52">
        <w:rPr>
          <w:rFonts w:asciiTheme="minorEastAsia" w:hAnsiTheme="minorEastAsia"/>
          <w:color w:val="000000" w:themeColor="text1"/>
          <w:sz w:val="22"/>
        </w:rPr>
        <w:t>7</w:t>
      </w:r>
      <w:r w:rsidRPr="00FA5E52">
        <w:rPr>
          <w:rFonts w:asciiTheme="minorEastAsia" w:hAnsiTheme="minorEastAsia" w:hint="eastAsia"/>
          <w:color w:val="000000" w:themeColor="text1"/>
          <w:sz w:val="22"/>
        </w:rPr>
        <w:t>年度歳入決算額は、約169億円であり、歳入の根幹である市税が約4</w:t>
      </w:r>
      <w:r w:rsidRPr="00FA5E52">
        <w:rPr>
          <w:rFonts w:asciiTheme="minorEastAsia" w:hAnsiTheme="minorEastAsia"/>
          <w:color w:val="000000" w:themeColor="text1"/>
          <w:sz w:val="22"/>
        </w:rPr>
        <w:t>3</w:t>
      </w:r>
      <w:r w:rsidRPr="00FA5E52">
        <w:rPr>
          <w:rFonts w:asciiTheme="minorEastAsia" w:hAnsiTheme="minorEastAsia" w:hint="eastAsia"/>
          <w:color w:val="000000" w:themeColor="text1"/>
          <w:sz w:val="22"/>
        </w:rPr>
        <w:t>億4,000万円と約</w:t>
      </w:r>
      <w:r w:rsidRPr="00FA5E52">
        <w:rPr>
          <w:rFonts w:asciiTheme="minorEastAsia" w:hAnsiTheme="minorEastAsia"/>
          <w:color w:val="000000" w:themeColor="text1"/>
          <w:sz w:val="22"/>
        </w:rPr>
        <w:t>26</w:t>
      </w:r>
      <w:r w:rsidRPr="00FA5E52">
        <w:rPr>
          <w:rFonts w:asciiTheme="minorEastAsia" w:hAnsiTheme="minorEastAsia" w:hint="eastAsia"/>
          <w:color w:val="000000" w:themeColor="text1"/>
          <w:sz w:val="22"/>
        </w:rPr>
        <w:t>％を占めています。</w:t>
      </w:r>
    </w:p>
    <w:p w:rsidR="000E2D8A" w:rsidRPr="00FA5E52" w:rsidRDefault="000E2D8A" w:rsidP="000E2D8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今後は、生産年齢人口</w:t>
      </w:r>
      <w:r w:rsidR="00842FF2" w:rsidRPr="00FA5E52">
        <w:rPr>
          <w:rFonts w:asciiTheme="minorEastAsia" w:hAnsiTheme="minorEastAsia" w:hint="eastAsia"/>
          <w:color w:val="000000" w:themeColor="text1"/>
          <w:sz w:val="22"/>
        </w:rPr>
        <w:t>が</w:t>
      </w:r>
      <w:r w:rsidRPr="00FA5E52">
        <w:rPr>
          <w:rFonts w:asciiTheme="minorEastAsia" w:hAnsiTheme="minorEastAsia" w:hint="eastAsia"/>
          <w:color w:val="000000" w:themeColor="text1"/>
          <w:sz w:val="22"/>
        </w:rPr>
        <w:t>減少</w:t>
      </w:r>
      <w:r w:rsidR="00842FF2" w:rsidRPr="00FA5E52">
        <w:rPr>
          <w:rFonts w:asciiTheme="minorEastAsia" w:hAnsiTheme="minorEastAsia" w:hint="eastAsia"/>
          <w:color w:val="000000" w:themeColor="text1"/>
          <w:sz w:val="22"/>
        </w:rPr>
        <w:t>し</w:t>
      </w:r>
      <w:r w:rsidRPr="00FA5E52">
        <w:rPr>
          <w:rFonts w:asciiTheme="minorEastAsia" w:hAnsiTheme="minorEastAsia" w:hint="eastAsia"/>
          <w:color w:val="000000" w:themeColor="text1"/>
          <w:sz w:val="22"/>
        </w:rPr>
        <w:t>、個人市民税の減収が予想されるなど、厳しい状況となっています。</w:t>
      </w:r>
    </w:p>
    <w:p w:rsidR="000E2D8A" w:rsidRPr="00FA5E52" w:rsidRDefault="000E2D8A" w:rsidP="000E2D8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また、地方交付税についても先行きは不透明であ</w:t>
      </w:r>
      <w:r w:rsidR="00FD4771" w:rsidRPr="00FA5E52">
        <w:rPr>
          <w:rFonts w:asciiTheme="minorEastAsia" w:hAnsiTheme="minorEastAsia" w:hint="eastAsia"/>
          <w:color w:val="000000" w:themeColor="text1"/>
          <w:sz w:val="22"/>
        </w:rPr>
        <w:t>るため、歳入確保は</w:t>
      </w:r>
      <w:r w:rsidRPr="00FA5E52">
        <w:rPr>
          <w:rFonts w:asciiTheme="minorEastAsia" w:hAnsiTheme="minorEastAsia" w:hint="eastAsia"/>
          <w:color w:val="000000" w:themeColor="text1"/>
          <w:sz w:val="22"/>
        </w:rPr>
        <w:t>困難であり、将来的な公共施設</w:t>
      </w:r>
      <w:r w:rsidR="00704242" w:rsidRPr="00FA5E52">
        <w:rPr>
          <w:rFonts w:asciiTheme="minorEastAsia" w:hAnsiTheme="minorEastAsia" w:hint="eastAsia"/>
          <w:color w:val="000000" w:themeColor="text1"/>
          <w:sz w:val="22"/>
        </w:rPr>
        <w:t>等</w:t>
      </w:r>
      <w:r w:rsidRPr="00FA5E52">
        <w:rPr>
          <w:rFonts w:asciiTheme="minorEastAsia" w:hAnsiTheme="minorEastAsia" w:hint="eastAsia"/>
          <w:color w:val="000000" w:themeColor="text1"/>
          <w:sz w:val="22"/>
        </w:rPr>
        <w:t>の更新費用の財源</w:t>
      </w:r>
      <w:r w:rsidR="00AE4F4F" w:rsidRPr="00FA5E52">
        <w:rPr>
          <w:rFonts w:asciiTheme="minorEastAsia" w:hAnsiTheme="minorEastAsia" w:hint="eastAsia"/>
          <w:color w:val="000000" w:themeColor="text1"/>
          <w:sz w:val="22"/>
        </w:rPr>
        <w:t>確保</w:t>
      </w:r>
      <w:r w:rsidRPr="00FA5E52">
        <w:rPr>
          <w:rFonts w:asciiTheme="minorEastAsia" w:hAnsiTheme="minorEastAsia" w:hint="eastAsia"/>
          <w:color w:val="000000" w:themeColor="text1"/>
          <w:sz w:val="22"/>
        </w:rPr>
        <w:t>が困難になることが</w:t>
      </w:r>
      <w:r w:rsidR="00842FF2" w:rsidRPr="00FA5E52">
        <w:rPr>
          <w:rFonts w:asciiTheme="minorEastAsia" w:hAnsiTheme="minorEastAsia" w:hint="eastAsia"/>
          <w:color w:val="000000" w:themeColor="text1"/>
          <w:sz w:val="22"/>
        </w:rPr>
        <w:t>危惧</w:t>
      </w:r>
      <w:r w:rsidRPr="00FA5E52">
        <w:rPr>
          <w:rFonts w:asciiTheme="minorEastAsia" w:hAnsiTheme="minorEastAsia" w:hint="eastAsia"/>
          <w:color w:val="000000" w:themeColor="text1"/>
          <w:sz w:val="22"/>
        </w:rPr>
        <w:t>されます。</w:t>
      </w:r>
    </w:p>
    <w:p w:rsidR="000E2D8A" w:rsidRPr="00A867A2" w:rsidRDefault="000E2D8A" w:rsidP="000E2D8A">
      <w:pPr>
        <w:rPr>
          <w:rFonts w:asciiTheme="minorEastAsia" w:hAnsiTheme="minorEastAsia"/>
          <w:color w:val="000000" w:themeColor="text1"/>
          <w:sz w:val="22"/>
        </w:rPr>
      </w:pPr>
    </w:p>
    <w:p w:rsidR="000E2D8A" w:rsidRPr="00281D64" w:rsidRDefault="000E2D8A" w:rsidP="000E2D8A">
      <w:pPr>
        <w:rPr>
          <w:rFonts w:asciiTheme="minorEastAsia" w:hAnsiTheme="minorEastAsia"/>
          <w:color w:val="000000" w:themeColor="text1"/>
        </w:rPr>
      </w:pPr>
      <w:r w:rsidRPr="00281D64">
        <w:rPr>
          <w:rFonts w:asciiTheme="minorEastAsia" w:hAnsiTheme="minorEastAsia" w:hint="eastAsia"/>
          <w:color w:val="000000" w:themeColor="text1"/>
        </w:rPr>
        <w:t>【歳入決算額の推移（百万円）】</w:t>
      </w:r>
    </w:p>
    <w:p w:rsidR="000E2D8A" w:rsidRPr="00A867A2" w:rsidRDefault="000E2D8A" w:rsidP="000E2D8A">
      <w:pPr>
        <w:jc w:val="center"/>
        <w:rPr>
          <w:rFonts w:asciiTheme="minorEastAsia" w:hAnsiTheme="minorEastAsia"/>
          <w:color w:val="000000" w:themeColor="text1"/>
          <w:sz w:val="22"/>
        </w:rPr>
      </w:pPr>
      <w:r w:rsidRPr="00A867A2">
        <w:rPr>
          <w:noProof/>
          <w:color w:val="000000" w:themeColor="text1"/>
        </w:rPr>
        <w:drawing>
          <wp:inline distT="0" distB="0" distL="0" distR="0">
            <wp:extent cx="5400040" cy="3507105"/>
            <wp:effectExtent l="0" t="0" r="10160" b="1714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E2D8A" w:rsidRPr="00A867A2" w:rsidRDefault="000E2D8A" w:rsidP="000E2D8A">
      <w:pPr>
        <w:jc w:val="center"/>
        <w:rPr>
          <w:rFonts w:asciiTheme="minorEastAsia" w:hAnsiTheme="minorEastAsia"/>
          <w:color w:val="000000" w:themeColor="text1"/>
          <w:sz w:val="22"/>
        </w:rPr>
      </w:pPr>
    </w:p>
    <w:tbl>
      <w:tblPr>
        <w:tblStyle w:val="1"/>
        <w:tblW w:w="8532" w:type="dxa"/>
        <w:jc w:val="center"/>
        <w:tblLayout w:type="fixed"/>
        <w:tblLook w:val="04A0" w:firstRow="1" w:lastRow="0" w:firstColumn="1" w:lastColumn="0" w:noHBand="0" w:noVBand="1"/>
      </w:tblPr>
      <w:tblGrid>
        <w:gridCol w:w="1980"/>
        <w:gridCol w:w="936"/>
        <w:gridCol w:w="936"/>
        <w:gridCol w:w="936"/>
        <w:gridCol w:w="936"/>
        <w:gridCol w:w="936"/>
        <w:gridCol w:w="936"/>
        <w:gridCol w:w="936"/>
      </w:tblGrid>
      <w:tr w:rsidR="00072928" w:rsidRPr="00A867A2" w:rsidTr="00072928">
        <w:trPr>
          <w:trHeight w:val="397"/>
          <w:jc w:val="center"/>
        </w:trPr>
        <w:tc>
          <w:tcPr>
            <w:tcW w:w="1980" w:type="dxa"/>
          </w:tcPr>
          <w:p w:rsidR="00072928" w:rsidRPr="00A867A2" w:rsidRDefault="00072928" w:rsidP="00072928">
            <w:pPr>
              <w:jc w:val="center"/>
              <w:rPr>
                <w:rFonts w:asciiTheme="minorEastAsia" w:hAnsiTheme="minorEastAsia"/>
                <w:color w:val="000000" w:themeColor="text1"/>
              </w:rPr>
            </w:pPr>
            <w:r w:rsidRPr="00A867A2">
              <w:rPr>
                <w:rFonts w:asciiTheme="minorEastAsia" w:hAnsiTheme="minorEastAsia" w:hint="eastAsia"/>
                <w:color w:val="000000" w:themeColor="text1"/>
              </w:rPr>
              <w:t>項　目</w:t>
            </w:r>
          </w:p>
        </w:tc>
        <w:tc>
          <w:tcPr>
            <w:tcW w:w="936" w:type="dxa"/>
          </w:tcPr>
          <w:p w:rsidR="00072928" w:rsidRPr="00A867A2" w:rsidRDefault="00072928" w:rsidP="00072928">
            <w:pPr>
              <w:jc w:val="center"/>
              <w:rPr>
                <w:rFonts w:asciiTheme="minorEastAsia" w:hAnsiTheme="minorEastAsia"/>
                <w:color w:val="000000" w:themeColor="text1"/>
              </w:rPr>
            </w:pPr>
            <w:r w:rsidRPr="00A867A2">
              <w:rPr>
                <w:rFonts w:asciiTheme="minorEastAsia" w:hAnsiTheme="minorEastAsia" w:hint="eastAsia"/>
                <w:color w:val="000000" w:themeColor="text1"/>
              </w:rPr>
              <w:t>Ｈ2</w:t>
            </w:r>
            <w:r>
              <w:rPr>
                <w:rFonts w:asciiTheme="minorEastAsia" w:hAnsiTheme="minorEastAsia"/>
                <w:color w:val="000000" w:themeColor="text1"/>
              </w:rPr>
              <w:t>1</w:t>
            </w:r>
          </w:p>
        </w:tc>
        <w:tc>
          <w:tcPr>
            <w:tcW w:w="936" w:type="dxa"/>
          </w:tcPr>
          <w:p w:rsidR="00072928" w:rsidRPr="00A867A2" w:rsidRDefault="00072928" w:rsidP="00072928">
            <w:pPr>
              <w:jc w:val="center"/>
              <w:rPr>
                <w:rFonts w:asciiTheme="minorEastAsia" w:hAnsiTheme="minorEastAsia"/>
                <w:color w:val="000000" w:themeColor="text1"/>
              </w:rPr>
            </w:pPr>
            <w:r w:rsidRPr="00A867A2">
              <w:rPr>
                <w:rFonts w:asciiTheme="minorEastAsia" w:hAnsiTheme="minorEastAsia" w:hint="eastAsia"/>
                <w:color w:val="000000" w:themeColor="text1"/>
              </w:rPr>
              <w:t>Ｈ22</w:t>
            </w:r>
          </w:p>
        </w:tc>
        <w:tc>
          <w:tcPr>
            <w:tcW w:w="936" w:type="dxa"/>
          </w:tcPr>
          <w:p w:rsidR="00072928" w:rsidRPr="00A867A2" w:rsidRDefault="00072928" w:rsidP="00072928">
            <w:pPr>
              <w:jc w:val="center"/>
              <w:rPr>
                <w:rFonts w:asciiTheme="minorEastAsia" w:hAnsiTheme="minorEastAsia"/>
                <w:color w:val="000000" w:themeColor="text1"/>
              </w:rPr>
            </w:pPr>
            <w:r w:rsidRPr="00A867A2">
              <w:rPr>
                <w:rFonts w:asciiTheme="minorEastAsia" w:hAnsiTheme="minorEastAsia" w:hint="eastAsia"/>
                <w:color w:val="000000" w:themeColor="text1"/>
              </w:rPr>
              <w:t>Ｈ23</w:t>
            </w:r>
          </w:p>
        </w:tc>
        <w:tc>
          <w:tcPr>
            <w:tcW w:w="936" w:type="dxa"/>
          </w:tcPr>
          <w:p w:rsidR="00072928" w:rsidRPr="00A867A2" w:rsidRDefault="00072928" w:rsidP="00072928">
            <w:pPr>
              <w:jc w:val="center"/>
              <w:rPr>
                <w:rFonts w:asciiTheme="minorEastAsia" w:hAnsiTheme="minorEastAsia"/>
                <w:color w:val="000000" w:themeColor="text1"/>
              </w:rPr>
            </w:pPr>
            <w:r w:rsidRPr="00A867A2">
              <w:rPr>
                <w:rFonts w:asciiTheme="minorEastAsia" w:hAnsiTheme="minorEastAsia" w:hint="eastAsia"/>
                <w:color w:val="000000" w:themeColor="text1"/>
              </w:rPr>
              <w:t>Ｈ24</w:t>
            </w:r>
          </w:p>
        </w:tc>
        <w:tc>
          <w:tcPr>
            <w:tcW w:w="936" w:type="dxa"/>
          </w:tcPr>
          <w:p w:rsidR="00072928" w:rsidRPr="00A867A2" w:rsidRDefault="00072928" w:rsidP="00072928">
            <w:pPr>
              <w:jc w:val="center"/>
              <w:rPr>
                <w:rFonts w:asciiTheme="minorEastAsia" w:hAnsiTheme="minorEastAsia"/>
                <w:color w:val="000000" w:themeColor="text1"/>
              </w:rPr>
            </w:pPr>
            <w:r w:rsidRPr="00A867A2">
              <w:rPr>
                <w:rFonts w:asciiTheme="minorEastAsia" w:hAnsiTheme="minorEastAsia" w:hint="eastAsia"/>
                <w:color w:val="000000" w:themeColor="text1"/>
              </w:rPr>
              <w:t>Ｈ25</w:t>
            </w:r>
          </w:p>
        </w:tc>
        <w:tc>
          <w:tcPr>
            <w:tcW w:w="936" w:type="dxa"/>
          </w:tcPr>
          <w:p w:rsidR="00072928" w:rsidRPr="00A867A2" w:rsidRDefault="00072928" w:rsidP="00072928">
            <w:pPr>
              <w:jc w:val="center"/>
              <w:rPr>
                <w:rFonts w:asciiTheme="minorEastAsia" w:hAnsiTheme="minorEastAsia"/>
                <w:color w:val="000000" w:themeColor="text1"/>
              </w:rPr>
            </w:pPr>
            <w:r w:rsidRPr="00A867A2">
              <w:rPr>
                <w:rFonts w:asciiTheme="minorEastAsia" w:hAnsiTheme="minorEastAsia" w:hint="eastAsia"/>
                <w:color w:val="000000" w:themeColor="text1"/>
              </w:rPr>
              <w:t>Ｈ26</w:t>
            </w:r>
          </w:p>
        </w:tc>
        <w:tc>
          <w:tcPr>
            <w:tcW w:w="936" w:type="dxa"/>
          </w:tcPr>
          <w:p w:rsidR="00072928" w:rsidRPr="00A867A2" w:rsidRDefault="00072928" w:rsidP="00072928">
            <w:pPr>
              <w:jc w:val="center"/>
              <w:rPr>
                <w:rFonts w:asciiTheme="minorEastAsia" w:hAnsiTheme="minorEastAsia"/>
                <w:color w:val="000000" w:themeColor="text1"/>
              </w:rPr>
            </w:pPr>
            <w:r w:rsidRPr="00A867A2">
              <w:rPr>
                <w:rFonts w:asciiTheme="minorEastAsia" w:hAnsiTheme="minorEastAsia" w:hint="eastAsia"/>
                <w:color w:val="000000" w:themeColor="text1"/>
              </w:rPr>
              <w:t>Ｈ27</w:t>
            </w:r>
          </w:p>
        </w:tc>
      </w:tr>
      <w:tr w:rsidR="00072928" w:rsidRPr="00A867A2" w:rsidTr="00072928">
        <w:trPr>
          <w:trHeight w:val="397"/>
          <w:jc w:val="center"/>
        </w:trPr>
        <w:tc>
          <w:tcPr>
            <w:tcW w:w="1980" w:type="dxa"/>
          </w:tcPr>
          <w:p w:rsidR="00072928" w:rsidRPr="00A867A2" w:rsidRDefault="00072928" w:rsidP="00072928">
            <w:pPr>
              <w:rPr>
                <w:rFonts w:asciiTheme="minorEastAsia" w:hAnsiTheme="minorEastAsia"/>
                <w:color w:val="000000" w:themeColor="text1"/>
              </w:rPr>
            </w:pPr>
            <w:r w:rsidRPr="00A867A2">
              <w:rPr>
                <w:rFonts w:asciiTheme="minorEastAsia" w:hAnsiTheme="minorEastAsia" w:hint="eastAsia"/>
                <w:color w:val="000000" w:themeColor="text1"/>
              </w:rPr>
              <w:t>市税</w:t>
            </w:r>
          </w:p>
        </w:tc>
        <w:tc>
          <w:tcPr>
            <w:tcW w:w="936" w:type="dxa"/>
            <w:tcBorders>
              <w:right w:val="single" w:sz="4" w:space="0" w:color="auto"/>
            </w:tcBorders>
          </w:tcPr>
          <w:p w:rsidR="00072928" w:rsidRPr="00A867A2" w:rsidRDefault="00072928" w:rsidP="00072928">
            <w:pPr>
              <w:jc w:val="right"/>
              <w:rPr>
                <w:rFonts w:asciiTheme="minorEastAsia" w:hAnsiTheme="minorEastAsia"/>
                <w:color w:val="000000" w:themeColor="text1"/>
                <w:sz w:val="22"/>
              </w:rPr>
            </w:pPr>
            <w:r>
              <w:rPr>
                <w:rFonts w:asciiTheme="minorEastAsia" w:hAnsiTheme="minorEastAsia" w:hint="eastAsia"/>
                <w:color w:val="000000" w:themeColor="text1"/>
                <w:sz w:val="22"/>
              </w:rPr>
              <w:t>4</w:t>
            </w:r>
            <w:r>
              <w:rPr>
                <w:rFonts w:asciiTheme="minorEastAsia" w:hAnsiTheme="minorEastAsia"/>
                <w:color w:val="000000" w:themeColor="text1"/>
                <w:sz w:val="22"/>
              </w:rPr>
              <w:t>,</w:t>
            </w:r>
            <w:r>
              <w:rPr>
                <w:rFonts w:asciiTheme="minorEastAsia" w:hAnsiTheme="minorEastAsia" w:hint="eastAsia"/>
                <w:color w:val="000000" w:themeColor="text1"/>
                <w:sz w:val="22"/>
              </w:rPr>
              <w:t>673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4,719</w:t>
            </w:r>
          </w:p>
        </w:tc>
        <w:tc>
          <w:tcPr>
            <w:tcW w:w="936" w:type="dxa"/>
            <w:tcBorders>
              <w:top w:val="single" w:sz="4" w:space="0" w:color="auto"/>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4,640</w:t>
            </w:r>
          </w:p>
        </w:tc>
        <w:tc>
          <w:tcPr>
            <w:tcW w:w="936" w:type="dxa"/>
            <w:tcBorders>
              <w:top w:val="single" w:sz="4" w:space="0" w:color="auto"/>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4,513</w:t>
            </w:r>
          </w:p>
        </w:tc>
        <w:tc>
          <w:tcPr>
            <w:tcW w:w="936" w:type="dxa"/>
            <w:tcBorders>
              <w:top w:val="single" w:sz="4" w:space="0" w:color="auto"/>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 xml:space="preserve">4,362 </w:t>
            </w:r>
          </w:p>
        </w:tc>
        <w:tc>
          <w:tcPr>
            <w:tcW w:w="936" w:type="dxa"/>
            <w:tcBorders>
              <w:top w:val="single" w:sz="4" w:space="0" w:color="auto"/>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 xml:space="preserve">4,426 </w:t>
            </w:r>
          </w:p>
        </w:tc>
        <w:tc>
          <w:tcPr>
            <w:tcW w:w="936" w:type="dxa"/>
            <w:tcBorders>
              <w:top w:val="single" w:sz="4" w:space="0" w:color="auto"/>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4</w:t>
            </w:r>
            <w:r w:rsidRPr="00A867A2">
              <w:rPr>
                <w:rFonts w:asciiTheme="minorEastAsia" w:hAnsiTheme="minorEastAsia"/>
                <w:color w:val="000000" w:themeColor="text1"/>
                <w:sz w:val="22"/>
              </w:rPr>
              <w:t>,</w:t>
            </w:r>
            <w:r w:rsidRPr="00A867A2">
              <w:rPr>
                <w:rFonts w:asciiTheme="minorEastAsia" w:hAnsiTheme="minorEastAsia" w:hint="eastAsia"/>
                <w:color w:val="000000" w:themeColor="text1"/>
                <w:sz w:val="22"/>
              </w:rPr>
              <w:t>338</w:t>
            </w:r>
          </w:p>
        </w:tc>
      </w:tr>
      <w:tr w:rsidR="00072928" w:rsidRPr="00A867A2" w:rsidTr="00072928">
        <w:trPr>
          <w:trHeight w:val="397"/>
          <w:jc w:val="center"/>
        </w:trPr>
        <w:tc>
          <w:tcPr>
            <w:tcW w:w="1980" w:type="dxa"/>
          </w:tcPr>
          <w:p w:rsidR="00072928" w:rsidRPr="00A867A2" w:rsidRDefault="00072928" w:rsidP="00072928">
            <w:pPr>
              <w:rPr>
                <w:rFonts w:asciiTheme="minorEastAsia" w:hAnsiTheme="minorEastAsia"/>
                <w:color w:val="000000" w:themeColor="text1"/>
              </w:rPr>
            </w:pPr>
            <w:r w:rsidRPr="00A867A2">
              <w:rPr>
                <w:rFonts w:asciiTheme="minorEastAsia" w:hAnsiTheme="minorEastAsia" w:hint="eastAsia"/>
                <w:color w:val="000000" w:themeColor="text1"/>
              </w:rPr>
              <w:t>地方交付税</w:t>
            </w:r>
          </w:p>
        </w:tc>
        <w:tc>
          <w:tcPr>
            <w:tcW w:w="936" w:type="dxa"/>
            <w:tcBorders>
              <w:right w:val="single" w:sz="4" w:space="0" w:color="auto"/>
            </w:tcBorders>
          </w:tcPr>
          <w:p w:rsidR="00072928" w:rsidRPr="00A867A2" w:rsidRDefault="00072928" w:rsidP="00072928">
            <w:pPr>
              <w:jc w:val="right"/>
              <w:rPr>
                <w:rFonts w:asciiTheme="minorEastAsia" w:hAnsiTheme="minorEastAsia"/>
                <w:color w:val="000000" w:themeColor="text1"/>
                <w:sz w:val="22"/>
              </w:rPr>
            </w:pPr>
            <w:r>
              <w:rPr>
                <w:rFonts w:asciiTheme="minorEastAsia" w:hAnsiTheme="minorEastAsia" w:hint="eastAsia"/>
                <w:color w:val="000000" w:themeColor="text1"/>
                <w:sz w:val="22"/>
              </w:rPr>
              <w:t>3</w:t>
            </w:r>
            <w:r>
              <w:rPr>
                <w:rFonts w:asciiTheme="minorEastAsia" w:hAnsiTheme="minorEastAsia"/>
                <w:color w:val="000000" w:themeColor="text1"/>
                <w:sz w:val="22"/>
              </w:rPr>
              <w:t>,</w:t>
            </w:r>
            <w:r>
              <w:rPr>
                <w:rFonts w:asciiTheme="minorEastAsia" w:hAnsiTheme="minorEastAsia" w:hint="eastAsia"/>
                <w:color w:val="000000" w:themeColor="text1"/>
                <w:sz w:val="22"/>
              </w:rPr>
              <w:t>276</w:t>
            </w:r>
          </w:p>
        </w:tc>
        <w:tc>
          <w:tcPr>
            <w:tcW w:w="936" w:type="dxa"/>
            <w:tcBorders>
              <w:top w:val="nil"/>
              <w:left w:val="single" w:sz="4" w:space="0" w:color="auto"/>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3,422</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3,351</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3,333</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 xml:space="preserve">3,312 </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 xml:space="preserve">3,371 </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3</w:t>
            </w:r>
            <w:r w:rsidRPr="00A867A2">
              <w:rPr>
                <w:rFonts w:asciiTheme="minorEastAsia" w:hAnsiTheme="minorEastAsia"/>
                <w:color w:val="000000" w:themeColor="text1"/>
                <w:sz w:val="22"/>
              </w:rPr>
              <w:t>,</w:t>
            </w:r>
            <w:r w:rsidRPr="00A867A2">
              <w:rPr>
                <w:rFonts w:asciiTheme="minorEastAsia" w:hAnsiTheme="minorEastAsia" w:hint="eastAsia"/>
                <w:color w:val="000000" w:themeColor="text1"/>
                <w:sz w:val="22"/>
              </w:rPr>
              <w:t>408</w:t>
            </w:r>
          </w:p>
        </w:tc>
      </w:tr>
      <w:tr w:rsidR="00072928" w:rsidRPr="00A867A2" w:rsidTr="00072928">
        <w:trPr>
          <w:trHeight w:val="397"/>
          <w:jc w:val="center"/>
        </w:trPr>
        <w:tc>
          <w:tcPr>
            <w:tcW w:w="1980" w:type="dxa"/>
          </w:tcPr>
          <w:p w:rsidR="00072928" w:rsidRPr="00A867A2" w:rsidRDefault="00072928" w:rsidP="00072928">
            <w:pPr>
              <w:rPr>
                <w:rFonts w:asciiTheme="minorEastAsia" w:hAnsiTheme="minorEastAsia"/>
                <w:color w:val="000000" w:themeColor="text1"/>
              </w:rPr>
            </w:pPr>
            <w:r w:rsidRPr="00A867A2">
              <w:rPr>
                <w:rFonts w:asciiTheme="minorEastAsia" w:hAnsiTheme="minorEastAsia" w:hint="eastAsia"/>
                <w:color w:val="000000" w:themeColor="text1"/>
              </w:rPr>
              <w:t>国・県支出金</w:t>
            </w:r>
          </w:p>
        </w:tc>
        <w:tc>
          <w:tcPr>
            <w:tcW w:w="936" w:type="dxa"/>
            <w:tcBorders>
              <w:right w:val="single" w:sz="4" w:space="0" w:color="auto"/>
            </w:tcBorders>
          </w:tcPr>
          <w:p w:rsidR="00072928" w:rsidRPr="00A867A2" w:rsidRDefault="00072928" w:rsidP="00072928">
            <w:pPr>
              <w:jc w:val="right"/>
              <w:rPr>
                <w:rFonts w:asciiTheme="minorEastAsia" w:hAnsiTheme="minorEastAsia"/>
                <w:color w:val="000000" w:themeColor="text1"/>
                <w:sz w:val="22"/>
              </w:rPr>
            </w:pPr>
            <w:r>
              <w:rPr>
                <w:rFonts w:asciiTheme="minorEastAsia" w:hAnsiTheme="minorEastAsia" w:hint="eastAsia"/>
                <w:color w:val="000000" w:themeColor="text1"/>
                <w:sz w:val="22"/>
              </w:rPr>
              <w:t>2</w:t>
            </w:r>
            <w:r>
              <w:rPr>
                <w:rFonts w:asciiTheme="minorEastAsia" w:hAnsiTheme="minorEastAsia"/>
                <w:color w:val="000000" w:themeColor="text1"/>
                <w:sz w:val="22"/>
              </w:rPr>
              <w:t>,</w:t>
            </w:r>
            <w:r>
              <w:rPr>
                <w:rFonts w:asciiTheme="minorEastAsia" w:hAnsiTheme="minorEastAsia" w:hint="eastAsia"/>
                <w:color w:val="000000" w:themeColor="text1"/>
                <w:sz w:val="22"/>
              </w:rPr>
              <w:t>247</w:t>
            </w:r>
          </w:p>
        </w:tc>
        <w:tc>
          <w:tcPr>
            <w:tcW w:w="936" w:type="dxa"/>
            <w:tcBorders>
              <w:top w:val="nil"/>
              <w:left w:val="single" w:sz="4" w:space="0" w:color="auto"/>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1,905</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1,845</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1,747</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 xml:space="preserve">1,915 </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 xml:space="preserve">2,420 </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w:t>
            </w:r>
            <w:r w:rsidRPr="00A867A2">
              <w:rPr>
                <w:rFonts w:asciiTheme="minorEastAsia" w:hAnsiTheme="minorEastAsia"/>
                <w:color w:val="000000" w:themeColor="text1"/>
                <w:sz w:val="22"/>
              </w:rPr>
              <w:t>,</w:t>
            </w:r>
            <w:r w:rsidRPr="00A867A2">
              <w:rPr>
                <w:rFonts w:asciiTheme="minorEastAsia" w:hAnsiTheme="minorEastAsia" w:hint="eastAsia"/>
                <w:color w:val="000000" w:themeColor="text1"/>
                <w:sz w:val="22"/>
              </w:rPr>
              <w:t>816</w:t>
            </w:r>
          </w:p>
        </w:tc>
      </w:tr>
      <w:tr w:rsidR="00072928" w:rsidRPr="00A867A2" w:rsidTr="00072928">
        <w:trPr>
          <w:trHeight w:val="397"/>
          <w:jc w:val="center"/>
        </w:trPr>
        <w:tc>
          <w:tcPr>
            <w:tcW w:w="1980" w:type="dxa"/>
          </w:tcPr>
          <w:p w:rsidR="00072928" w:rsidRPr="00A867A2" w:rsidRDefault="00072928" w:rsidP="00072928">
            <w:pPr>
              <w:rPr>
                <w:rFonts w:asciiTheme="minorEastAsia" w:hAnsiTheme="minorEastAsia"/>
                <w:color w:val="000000" w:themeColor="text1"/>
              </w:rPr>
            </w:pPr>
            <w:r w:rsidRPr="00A867A2">
              <w:rPr>
                <w:rFonts w:asciiTheme="minorEastAsia" w:hAnsiTheme="minorEastAsia" w:hint="eastAsia"/>
                <w:color w:val="000000" w:themeColor="text1"/>
              </w:rPr>
              <w:t>市債</w:t>
            </w:r>
          </w:p>
        </w:tc>
        <w:tc>
          <w:tcPr>
            <w:tcW w:w="936" w:type="dxa"/>
            <w:tcBorders>
              <w:right w:val="single" w:sz="4" w:space="0" w:color="auto"/>
            </w:tcBorders>
          </w:tcPr>
          <w:p w:rsidR="00072928" w:rsidRPr="00A867A2" w:rsidRDefault="00072928" w:rsidP="00072928">
            <w:pPr>
              <w:jc w:val="right"/>
              <w:rPr>
                <w:rFonts w:asciiTheme="minorEastAsia" w:hAnsiTheme="minorEastAsia"/>
                <w:color w:val="000000" w:themeColor="text1"/>
                <w:sz w:val="22"/>
              </w:rPr>
            </w:pPr>
            <w:r>
              <w:rPr>
                <w:rFonts w:asciiTheme="minorEastAsia" w:hAnsiTheme="minorEastAsia" w:hint="eastAsia"/>
                <w:color w:val="000000" w:themeColor="text1"/>
                <w:sz w:val="22"/>
              </w:rPr>
              <w:t>627</w:t>
            </w:r>
          </w:p>
        </w:tc>
        <w:tc>
          <w:tcPr>
            <w:tcW w:w="936" w:type="dxa"/>
            <w:tcBorders>
              <w:top w:val="nil"/>
              <w:left w:val="single" w:sz="4" w:space="0" w:color="auto"/>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870</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918</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1,181</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 xml:space="preserve">1,537 </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 xml:space="preserve">1,547 </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3,006</w:t>
            </w:r>
          </w:p>
        </w:tc>
      </w:tr>
      <w:tr w:rsidR="00072928" w:rsidRPr="00A867A2" w:rsidTr="00072928">
        <w:trPr>
          <w:trHeight w:val="397"/>
          <w:jc w:val="center"/>
        </w:trPr>
        <w:tc>
          <w:tcPr>
            <w:tcW w:w="1980" w:type="dxa"/>
          </w:tcPr>
          <w:p w:rsidR="00072928" w:rsidRPr="00A867A2" w:rsidRDefault="00072928" w:rsidP="00072928">
            <w:pPr>
              <w:rPr>
                <w:rFonts w:asciiTheme="minorEastAsia" w:hAnsiTheme="minorEastAsia"/>
                <w:color w:val="000000" w:themeColor="text1"/>
              </w:rPr>
            </w:pPr>
            <w:r w:rsidRPr="00A867A2">
              <w:rPr>
                <w:rFonts w:asciiTheme="minorEastAsia" w:hAnsiTheme="minorEastAsia" w:hint="eastAsia"/>
                <w:color w:val="000000" w:themeColor="text1"/>
              </w:rPr>
              <w:t>使用料及び手数料</w:t>
            </w:r>
          </w:p>
        </w:tc>
        <w:tc>
          <w:tcPr>
            <w:tcW w:w="936" w:type="dxa"/>
            <w:tcBorders>
              <w:right w:val="single" w:sz="4" w:space="0" w:color="auto"/>
            </w:tcBorders>
          </w:tcPr>
          <w:p w:rsidR="00072928" w:rsidRPr="00A867A2" w:rsidRDefault="00072928" w:rsidP="00072928">
            <w:pPr>
              <w:jc w:val="right"/>
              <w:rPr>
                <w:rFonts w:asciiTheme="minorEastAsia" w:hAnsiTheme="minorEastAsia"/>
                <w:color w:val="000000" w:themeColor="text1"/>
                <w:sz w:val="22"/>
              </w:rPr>
            </w:pPr>
            <w:r>
              <w:rPr>
                <w:rFonts w:asciiTheme="minorEastAsia" w:hAnsiTheme="minorEastAsia" w:hint="eastAsia"/>
                <w:color w:val="000000" w:themeColor="text1"/>
                <w:sz w:val="22"/>
              </w:rPr>
              <w:t>347</w:t>
            </w:r>
          </w:p>
        </w:tc>
        <w:tc>
          <w:tcPr>
            <w:tcW w:w="936" w:type="dxa"/>
            <w:tcBorders>
              <w:top w:val="nil"/>
              <w:left w:val="single" w:sz="4" w:space="0" w:color="auto"/>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345</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319</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315</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 xml:space="preserve">343 </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 xml:space="preserve">333 </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341</w:t>
            </w:r>
          </w:p>
        </w:tc>
      </w:tr>
      <w:tr w:rsidR="00072928" w:rsidRPr="00A867A2" w:rsidTr="00072928">
        <w:trPr>
          <w:trHeight w:val="397"/>
          <w:jc w:val="center"/>
        </w:trPr>
        <w:tc>
          <w:tcPr>
            <w:tcW w:w="1980" w:type="dxa"/>
          </w:tcPr>
          <w:p w:rsidR="00072928" w:rsidRPr="00A867A2" w:rsidRDefault="00072928" w:rsidP="00072928">
            <w:pPr>
              <w:rPr>
                <w:rFonts w:asciiTheme="minorEastAsia" w:hAnsiTheme="minorEastAsia"/>
                <w:color w:val="000000" w:themeColor="text1"/>
              </w:rPr>
            </w:pPr>
            <w:r w:rsidRPr="00A867A2">
              <w:rPr>
                <w:rFonts w:asciiTheme="minorEastAsia" w:hAnsiTheme="minorEastAsia" w:hint="eastAsia"/>
                <w:color w:val="000000" w:themeColor="text1"/>
              </w:rPr>
              <w:t>財産収入・寄附金</w:t>
            </w:r>
          </w:p>
        </w:tc>
        <w:tc>
          <w:tcPr>
            <w:tcW w:w="936" w:type="dxa"/>
            <w:tcBorders>
              <w:right w:val="single" w:sz="4" w:space="0" w:color="auto"/>
            </w:tcBorders>
          </w:tcPr>
          <w:p w:rsidR="00072928" w:rsidRPr="00A867A2" w:rsidRDefault="00072928" w:rsidP="00072928">
            <w:pPr>
              <w:jc w:val="right"/>
              <w:rPr>
                <w:rFonts w:asciiTheme="minorEastAsia" w:hAnsiTheme="minorEastAsia"/>
                <w:color w:val="000000" w:themeColor="text1"/>
                <w:sz w:val="22"/>
              </w:rPr>
            </w:pPr>
            <w:r>
              <w:rPr>
                <w:rFonts w:asciiTheme="minorEastAsia" w:hAnsiTheme="minorEastAsia" w:hint="eastAsia"/>
                <w:color w:val="000000" w:themeColor="text1"/>
                <w:sz w:val="22"/>
              </w:rPr>
              <w:t>159</w:t>
            </w:r>
          </w:p>
        </w:tc>
        <w:tc>
          <w:tcPr>
            <w:tcW w:w="936" w:type="dxa"/>
            <w:tcBorders>
              <w:top w:val="nil"/>
              <w:left w:val="single" w:sz="4" w:space="0" w:color="auto"/>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139</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221</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104</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 xml:space="preserve">65 </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 xml:space="preserve">273 </w:t>
            </w:r>
          </w:p>
        </w:tc>
        <w:tc>
          <w:tcPr>
            <w:tcW w:w="936" w:type="dxa"/>
            <w:tcBorders>
              <w:top w:val="nil"/>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146</w:t>
            </w:r>
          </w:p>
        </w:tc>
      </w:tr>
      <w:tr w:rsidR="00072928" w:rsidRPr="00A867A2" w:rsidTr="00072928">
        <w:trPr>
          <w:trHeight w:val="397"/>
          <w:jc w:val="center"/>
        </w:trPr>
        <w:tc>
          <w:tcPr>
            <w:tcW w:w="1980" w:type="dxa"/>
            <w:tcBorders>
              <w:bottom w:val="double" w:sz="4" w:space="0" w:color="auto"/>
            </w:tcBorders>
          </w:tcPr>
          <w:p w:rsidR="00072928" w:rsidRPr="00A867A2" w:rsidRDefault="00072928" w:rsidP="00072928">
            <w:pPr>
              <w:rPr>
                <w:rFonts w:asciiTheme="minorEastAsia" w:hAnsiTheme="minorEastAsia"/>
                <w:color w:val="000000" w:themeColor="text1"/>
              </w:rPr>
            </w:pPr>
            <w:r w:rsidRPr="00A867A2">
              <w:rPr>
                <w:rFonts w:asciiTheme="minorEastAsia" w:hAnsiTheme="minorEastAsia" w:hint="eastAsia"/>
                <w:color w:val="000000" w:themeColor="text1"/>
              </w:rPr>
              <w:t>その他</w:t>
            </w:r>
          </w:p>
        </w:tc>
        <w:tc>
          <w:tcPr>
            <w:tcW w:w="936" w:type="dxa"/>
            <w:tcBorders>
              <w:bottom w:val="double" w:sz="4" w:space="0" w:color="auto"/>
              <w:right w:val="single" w:sz="4" w:space="0" w:color="auto"/>
            </w:tcBorders>
          </w:tcPr>
          <w:p w:rsidR="00072928" w:rsidRPr="00A867A2" w:rsidRDefault="00072928" w:rsidP="00072928">
            <w:pPr>
              <w:jc w:val="right"/>
              <w:rPr>
                <w:rFonts w:asciiTheme="minorEastAsia" w:hAnsiTheme="minorEastAsia"/>
                <w:color w:val="000000" w:themeColor="text1"/>
                <w:sz w:val="22"/>
              </w:rPr>
            </w:pPr>
            <w:r>
              <w:rPr>
                <w:rFonts w:asciiTheme="minorEastAsia" w:hAnsiTheme="minorEastAsia" w:hint="eastAsia"/>
                <w:color w:val="000000" w:themeColor="text1"/>
                <w:sz w:val="22"/>
              </w:rPr>
              <w:t>2</w:t>
            </w:r>
            <w:r>
              <w:rPr>
                <w:rFonts w:asciiTheme="minorEastAsia" w:hAnsiTheme="minorEastAsia"/>
                <w:color w:val="000000" w:themeColor="text1"/>
                <w:sz w:val="22"/>
              </w:rPr>
              <w:t>,</w:t>
            </w:r>
            <w:r>
              <w:rPr>
                <w:rFonts w:asciiTheme="minorEastAsia" w:hAnsiTheme="minorEastAsia" w:hint="eastAsia"/>
                <w:color w:val="000000" w:themeColor="text1"/>
                <w:sz w:val="22"/>
              </w:rPr>
              <w:t>060</w:t>
            </w:r>
          </w:p>
        </w:tc>
        <w:tc>
          <w:tcPr>
            <w:tcW w:w="936" w:type="dxa"/>
            <w:tcBorders>
              <w:top w:val="nil"/>
              <w:left w:val="single" w:sz="4" w:space="0" w:color="auto"/>
              <w:bottom w:val="doub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1,29</w:t>
            </w:r>
            <w:r w:rsidRPr="00A867A2">
              <w:rPr>
                <w:rFonts w:asciiTheme="minorEastAsia" w:hAnsiTheme="minorEastAsia"/>
                <w:color w:val="000000" w:themeColor="text1"/>
                <w:sz w:val="22"/>
              </w:rPr>
              <w:t>2</w:t>
            </w:r>
          </w:p>
        </w:tc>
        <w:tc>
          <w:tcPr>
            <w:tcW w:w="936" w:type="dxa"/>
            <w:tcBorders>
              <w:top w:val="nil"/>
              <w:left w:val="nil"/>
              <w:bottom w:val="doub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1,42</w:t>
            </w:r>
            <w:r w:rsidRPr="00A867A2">
              <w:rPr>
                <w:rFonts w:asciiTheme="minorEastAsia" w:hAnsiTheme="minorEastAsia"/>
                <w:color w:val="000000" w:themeColor="text1"/>
                <w:sz w:val="22"/>
              </w:rPr>
              <w:t>2</w:t>
            </w:r>
          </w:p>
        </w:tc>
        <w:tc>
          <w:tcPr>
            <w:tcW w:w="936" w:type="dxa"/>
            <w:tcBorders>
              <w:top w:val="nil"/>
              <w:left w:val="nil"/>
              <w:bottom w:val="doub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1,736</w:t>
            </w:r>
          </w:p>
        </w:tc>
        <w:tc>
          <w:tcPr>
            <w:tcW w:w="936" w:type="dxa"/>
            <w:tcBorders>
              <w:top w:val="nil"/>
              <w:left w:val="nil"/>
              <w:bottom w:val="doub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2,08</w:t>
            </w:r>
            <w:r w:rsidRPr="00A867A2">
              <w:rPr>
                <w:rFonts w:asciiTheme="minorEastAsia" w:hAnsiTheme="minorEastAsia"/>
                <w:color w:val="000000" w:themeColor="text1"/>
                <w:sz w:val="22"/>
              </w:rPr>
              <w:t>5</w:t>
            </w:r>
          </w:p>
        </w:tc>
        <w:tc>
          <w:tcPr>
            <w:tcW w:w="936" w:type="dxa"/>
            <w:tcBorders>
              <w:top w:val="nil"/>
              <w:left w:val="nil"/>
              <w:bottom w:val="doub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2,38</w:t>
            </w:r>
            <w:r w:rsidRPr="00A867A2">
              <w:rPr>
                <w:rFonts w:asciiTheme="minorEastAsia" w:hAnsiTheme="minorEastAsia"/>
                <w:color w:val="000000" w:themeColor="text1"/>
                <w:sz w:val="22"/>
              </w:rPr>
              <w:t>3</w:t>
            </w:r>
          </w:p>
        </w:tc>
        <w:tc>
          <w:tcPr>
            <w:tcW w:w="936" w:type="dxa"/>
            <w:tcBorders>
              <w:top w:val="nil"/>
              <w:left w:val="nil"/>
              <w:bottom w:val="doub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w:t>
            </w:r>
            <w:r w:rsidRPr="00A867A2">
              <w:rPr>
                <w:rFonts w:asciiTheme="minorEastAsia" w:hAnsiTheme="minorEastAsia"/>
                <w:color w:val="000000" w:themeColor="text1"/>
                <w:sz w:val="22"/>
              </w:rPr>
              <w:t>,</w:t>
            </w:r>
            <w:r w:rsidRPr="00A867A2">
              <w:rPr>
                <w:rFonts w:asciiTheme="minorEastAsia" w:hAnsiTheme="minorEastAsia" w:hint="eastAsia"/>
                <w:color w:val="000000" w:themeColor="text1"/>
                <w:sz w:val="22"/>
              </w:rPr>
              <w:t>850</w:t>
            </w:r>
          </w:p>
        </w:tc>
      </w:tr>
      <w:tr w:rsidR="00072928" w:rsidRPr="00A867A2" w:rsidTr="00072928">
        <w:trPr>
          <w:trHeight w:val="397"/>
          <w:jc w:val="center"/>
        </w:trPr>
        <w:tc>
          <w:tcPr>
            <w:tcW w:w="1980" w:type="dxa"/>
            <w:tcBorders>
              <w:top w:val="double" w:sz="4" w:space="0" w:color="auto"/>
            </w:tcBorders>
          </w:tcPr>
          <w:p w:rsidR="00072928" w:rsidRPr="00A867A2" w:rsidRDefault="00072928" w:rsidP="00072928">
            <w:pPr>
              <w:rPr>
                <w:rFonts w:asciiTheme="minorEastAsia" w:hAnsiTheme="minorEastAsia"/>
                <w:color w:val="000000" w:themeColor="text1"/>
              </w:rPr>
            </w:pPr>
            <w:r w:rsidRPr="00A867A2">
              <w:rPr>
                <w:rFonts w:asciiTheme="minorEastAsia" w:hAnsiTheme="minorEastAsia" w:hint="eastAsia"/>
                <w:color w:val="000000" w:themeColor="text1"/>
              </w:rPr>
              <w:t>合計</w:t>
            </w:r>
          </w:p>
        </w:tc>
        <w:tc>
          <w:tcPr>
            <w:tcW w:w="936" w:type="dxa"/>
            <w:tcBorders>
              <w:top w:val="double" w:sz="4" w:space="0" w:color="auto"/>
              <w:right w:val="single" w:sz="4" w:space="0" w:color="auto"/>
            </w:tcBorders>
          </w:tcPr>
          <w:p w:rsidR="00072928" w:rsidRPr="00A867A2" w:rsidRDefault="00072928" w:rsidP="00072928">
            <w:pPr>
              <w:jc w:val="right"/>
              <w:rPr>
                <w:rFonts w:asciiTheme="minorEastAsia" w:hAnsiTheme="minorEastAsia"/>
                <w:color w:val="000000" w:themeColor="text1"/>
                <w:sz w:val="22"/>
              </w:rPr>
            </w:pPr>
            <w:r>
              <w:rPr>
                <w:rFonts w:asciiTheme="minorEastAsia" w:hAnsiTheme="minorEastAsia" w:hint="eastAsia"/>
                <w:color w:val="000000" w:themeColor="text1"/>
                <w:sz w:val="22"/>
              </w:rPr>
              <w:t>13</w:t>
            </w:r>
            <w:r>
              <w:rPr>
                <w:rFonts w:asciiTheme="minorEastAsia" w:hAnsiTheme="minorEastAsia"/>
                <w:color w:val="000000" w:themeColor="text1"/>
                <w:sz w:val="22"/>
              </w:rPr>
              <w:t>,</w:t>
            </w:r>
            <w:r>
              <w:rPr>
                <w:rFonts w:asciiTheme="minorEastAsia" w:hAnsiTheme="minorEastAsia" w:hint="eastAsia"/>
                <w:color w:val="000000" w:themeColor="text1"/>
                <w:sz w:val="22"/>
              </w:rPr>
              <w:t>389</w:t>
            </w:r>
          </w:p>
        </w:tc>
        <w:tc>
          <w:tcPr>
            <w:tcW w:w="936" w:type="dxa"/>
            <w:tcBorders>
              <w:top w:val="double" w:sz="4" w:space="0" w:color="auto"/>
              <w:left w:val="single" w:sz="4" w:space="0" w:color="auto"/>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12,692</w:t>
            </w:r>
          </w:p>
        </w:tc>
        <w:tc>
          <w:tcPr>
            <w:tcW w:w="936" w:type="dxa"/>
            <w:tcBorders>
              <w:top w:val="double" w:sz="4" w:space="0" w:color="auto"/>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12,716</w:t>
            </w:r>
          </w:p>
        </w:tc>
        <w:tc>
          <w:tcPr>
            <w:tcW w:w="936" w:type="dxa"/>
            <w:tcBorders>
              <w:top w:val="double" w:sz="4" w:space="0" w:color="auto"/>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12,929</w:t>
            </w:r>
          </w:p>
        </w:tc>
        <w:tc>
          <w:tcPr>
            <w:tcW w:w="936" w:type="dxa"/>
            <w:tcBorders>
              <w:top w:val="double" w:sz="4" w:space="0" w:color="auto"/>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 xml:space="preserve">13,619 </w:t>
            </w:r>
          </w:p>
        </w:tc>
        <w:tc>
          <w:tcPr>
            <w:tcW w:w="936" w:type="dxa"/>
            <w:tcBorders>
              <w:top w:val="double" w:sz="4" w:space="0" w:color="auto"/>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 xml:space="preserve">14,753 </w:t>
            </w:r>
          </w:p>
        </w:tc>
        <w:tc>
          <w:tcPr>
            <w:tcW w:w="936" w:type="dxa"/>
            <w:tcBorders>
              <w:top w:val="double" w:sz="4" w:space="0" w:color="auto"/>
              <w:left w:val="nil"/>
              <w:bottom w:val="single" w:sz="4" w:space="0" w:color="auto"/>
              <w:right w:val="single" w:sz="4" w:space="0" w:color="auto"/>
            </w:tcBorders>
            <w:shd w:val="clear" w:color="auto" w:fill="auto"/>
            <w:vAlign w:val="center"/>
          </w:tcPr>
          <w:p w:rsidR="00072928" w:rsidRPr="00A867A2" w:rsidRDefault="00072928" w:rsidP="00072928">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16</w:t>
            </w:r>
            <w:r w:rsidRPr="00A867A2">
              <w:rPr>
                <w:rFonts w:asciiTheme="minorEastAsia" w:hAnsiTheme="minorEastAsia"/>
                <w:color w:val="000000" w:themeColor="text1"/>
                <w:sz w:val="22"/>
              </w:rPr>
              <w:t>,</w:t>
            </w:r>
            <w:r w:rsidRPr="00A867A2">
              <w:rPr>
                <w:rFonts w:asciiTheme="minorEastAsia" w:hAnsiTheme="minorEastAsia" w:hint="eastAsia"/>
                <w:color w:val="000000" w:themeColor="text1"/>
                <w:sz w:val="22"/>
              </w:rPr>
              <w:t>905</w:t>
            </w:r>
          </w:p>
        </w:tc>
      </w:tr>
    </w:tbl>
    <w:p w:rsidR="000E2D8A" w:rsidRPr="00A867A2" w:rsidRDefault="000E2D8A" w:rsidP="000E2D8A">
      <w:pPr>
        <w:widowControl/>
        <w:jc w:val="left"/>
        <w:rPr>
          <w:rFonts w:asciiTheme="minorEastAsia" w:hAnsiTheme="minorEastAsia"/>
          <w:color w:val="000000" w:themeColor="text1"/>
          <w:sz w:val="22"/>
        </w:rPr>
      </w:pPr>
    </w:p>
    <w:p w:rsidR="00C03FF7" w:rsidRPr="00A867A2" w:rsidRDefault="00C03FF7" w:rsidP="000E2D8A">
      <w:pPr>
        <w:widowControl/>
        <w:jc w:val="left"/>
        <w:rPr>
          <w:rFonts w:asciiTheme="minorEastAsia" w:hAnsiTheme="minorEastAsia"/>
          <w:color w:val="000000" w:themeColor="text1"/>
          <w:sz w:val="22"/>
        </w:rPr>
      </w:pPr>
    </w:p>
    <w:p w:rsidR="00C03FF7" w:rsidRPr="00A867A2" w:rsidRDefault="00C03FF7" w:rsidP="000E2D8A">
      <w:pPr>
        <w:rPr>
          <w:rFonts w:asciiTheme="majorEastAsia" w:eastAsiaTheme="majorEastAsia" w:hAnsiTheme="majorEastAsia"/>
          <w:color w:val="000000" w:themeColor="text1"/>
          <w:sz w:val="22"/>
        </w:rPr>
      </w:pPr>
    </w:p>
    <w:p w:rsidR="000E2D8A" w:rsidRPr="00A867A2" w:rsidRDefault="000E2D8A" w:rsidP="000E2D8A">
      <w:pPr>
        <w:rPr>
          <w:rFonts w:asciiTheme="majorEastAsia" w:eastAsiaTheme="majorEastAsia" w:hAnsiTheme="majorEastAsia"/>
          <w:color w:val="000000" w:themeColor="text1"/>
          <w:sz w:val="22"/>
        </w:rPr>
      </w:pPr>
      <w:r w:rsidRPr="00A867A2">
        <w:rPr>
          <w:rFonts w:asciiTheme="majorEastAsia" w:eastAsiaTheme="majorEastAsia" w:hAnsiTheme="majorEastAsia" w:hint="eastAsia"/>
          <w:color w:val="000000" w:themeColor="text1"/>
          <w:sz w:val="22"/>
        </w:rPr>
        <w:t>（２）歳出の状況</w:t>
      </w:r>
    </w:p>
    <w:p w:rsidR="000E2D8A" w:rsidRPr="00A867A2" w:rsidRDefault="002D60D2" w:rsidP="000E2D8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本市の</w:t>
      </w:r>
      <w:r w:rsidR="005B7993" w:rsidRPr="00FA5E52">
        <w:rPr>
          <w:rFonts w:asciiTheme="minorEastAsia" w:hAnsiTheme="minorEastAsia" w:hint="eastAsia"/>
          <w:color w:val="000000" w:themeColor="text1"/>
          <w:sz w:val="22"/>
        </w:rPr>
        <w:t>普通会計</w:t>
      </w:r>
      <w:r w:rsidR="000E2D8A" w:rsidRPr="00FA5E52">
        <w:rPr>
          <w:rFonts w:asciiTheme="minorEastAsia" w:hAnsiTheme="minorEastAsia" w:hint="eastAsia"/>
          <w:color w:val="000000" w:themeColor="text1"/>
          <w:sz w:val="22"/>
        </w:rPr>
        <w:t>の平成2</w:t>
      </w:r>
      <w:r w:rsidR="000E2D8A" w:rsidRPr="00FA5E52">
        <w:rPr>
          <w:rFonts w:asciiTheme="minorEastAsia" w:hAnsiTheme="minorEastAsia"/>
          <w:color w:val="000000" w:themeColor="text1"/>
          <w:sz w:val="22"/>
        </w:rPr>
        <w:t>7</w:t>
      </w:r>
      <w:r w:rsidR="000E2D8A" w:rsidRPr="00FA5E52">
        <w:rPr>
          <w:rFonts w:asciiTheme="minorEastAsia" w:hAnsiTheme="minorEastAsia" w:hint="eastAsia"/>
          <w:color w:val="000000" w:themeColor="text1"/>
          <w:sz w:val="22"/>
        </w:rPr>
        <w:t>年度歳出決算額は、約163億5,000万円</w:t>
      </w:r>
      <w:r w:rsidR="004C12B2" w:rsidRPr="00FA5E52">
        <w:rPr>
          <w:rFonts w:asciiTheme="minorEastAsia" w:hAnsiTheme="minorEastAsia" w:hint="eastAsia"/>
          <w:color w:val="000000" w:themeColor="text1"/>
          <w:sz w:val="22"/>
        </w:rPr>
        <w:t>であり</w:t>
      </w:r>
      <w:r w:rsidR="000E2D8A" w:rsidRPr="00FA5E52">
        <w:rPr>
          <w:rFonts w:asciiTheme="minorEastAsia" w:hAnsiTheme="minorEastAsia" w:hint="eastAsia"/>
          <w:color w:val="000000" w:themeColor="text1"/>
          <w:sz w:val="22"/>
        </w:rPr>
        <w:t>、平成2</w:t>
      </w:r>
      <w:r w:rsidR="000E2D8A" w:rsidRPr="00FA5E52">
        <w:rPr>
          <w:rFonts w:asciiTheme="minorEastAsia" w:hAnsiTheme="minorEastAsia"/>
          <w:color w:val="000000" w:themeColor="text1"/>
          <w:sz w:val="22"/>
        </w:rPr>
        <w:t>1</w:t>
      </w:r>
      <w:r w:rsidR="000E2D8A" w:rsidRPr="00A867A2">
        <w:rPr>
          <w:rFonts w:asciiTheme="minorEastAsia" w:hAnsiTheme="minorEastAsia" w:hint="eastAsia"/>
          <w:color w:val="000000" w:themeColor="text1"/>
          <w:sz w:val="22"/>
        </w:rPr>
        <w:t>年度の内訳と比較すると人件費や公債費などは減少している一方、扶助費については少子高齢化の影響もあり年々増加傾向となっています。</w:t>
      </w:r>
    </w:p>
    <w:p w:rsidR="000E2D8A" w:rsidRPr="00A867A2" w:rsidRDefault="000E2D8A" w:rsidP="000E2D8A">
      <w:pPr>
        <w:ind w:leftChars="200" w:left="420" w:firstLineChars="100" w:firstLine="220"/>
        <w:rPr>
          <w:rFonts w:asciiTheme="minorEastAsia" w:hAnsiTheme="minorEastAsia"/>
          <w:color w:val="000000" w:themeColor="text1"/>
          <w:sz w:val="22"/>
        </w:rPr>
      </w:pPr>
      <w:r w:rsidRPr="00A867A2">
        <w:rPr>
          <w:rFonts w:asciiTheme="minorEastAsia" w:hAnsiTheme="minorEastAsia" w:hint="eastAsia"/>
          <w:color w:val="000000" w:themeColor="text1"/>
          <w:sz w:val="22"/>
        </w:rPr>
        <w:t>しかし、公共施設</w:t>
      </w:r>
      <w:r w:rsidR="00704242" w:rsidRPr="00A867A2">
        <w:rPr>
          <w:rFonts w:asciiTheme="minorEastAsia" w:hAnsiTheme="minorEastAsia" w:hint="eastAsia"/>
          <w:color w:val="000000" w:themeColor="text1"/>
          <w:sz w:val="22"/>
        </w:rPr>
        <w:t>等</w:t>
      </w:r>
      <w:r w:rsidRPr="00A867A2">
        <w:rPr>
          <w:rFonts w:asciiTheme="minorEastAsia" w:hAnsiTheme="minorEastAsia" w:hint="eastAsia"/>
          <w:color w:val="000000" w:themeColor="text1"/>
          <w:sz w:val="22"/>
        </w:rPr>
        <w:t>の更新費用などが分類される投資的経費は、行政改革により大幅に削減した項目であり、平成19年度以降大きく減少していましたが、平成27</w:t>
      </w:r>
      <w:r w:rsidR="00AD634B" w:rsidRPr="00A867A2">
        <w:rPr>
          <w:rFonts w:asciiTheme="minorEastAsia" w:hAnsiTheme="minorEastAsia" w:hint="eastAsia"/>
          <w:color w:val="000000" w:themeColor="text1"/>
          <w:sz w:val="22"/>
        </w:rPr>
        <w:t>年度は</w:t>
      </w:r>
      <w:r w:rsidRPr="00A867A2">
        <w:rPr>
          <w:rFonts w:asciiTheme="minorEastAsia" w:hAnsiTheme="minorEastAsia" w:hint="eastAsia"/>
          <w:color w:val="000000" w:themeColor="text1"/>
          <w:sz w:val="22"/>
        </w:rPr>
        <w:t>文化会館の新設により大きく増加しています。</w:t>
      </w:r>
    </w:p>
    <w:p w:rsidR="000E2D8A" w:rsidRPr="00A867A2" w:rsidRDefault="000E2D8A" w:rsidP="000E2D8A">
      <w:pPr>
        <w:ind w:leftChars="200" w:left="420" w:firstLineChars="100" w:firstLine="220"/>
        <w:rPr>
          <w:rFonts w:asciiTheme="minorEastAsia" w:hAnsiTheme="minorEastAsia"/>
          <w:color w:val="000000" w:themeColor="text1"/>
          <w:sz w:val="22"/>
        </w:rPr>
      </w:pPr>
      <w:r w:rsidRPr="00A867A2">
        <w:rPr>
          <w:rFonts w:asciiTheme="minorEastAsia" w:hAnsiTheme="minorEastAsia" w:hint="eastAsia"/>
          <w:color w:val="000000" w:themeColor="text1"/>
          <w:sz w:val="22"/>
        </w:rPr>
        <w:t>今後の見込みとしては、</w:t>
      </w:r>
      <w:r w:rsidR="00842FF2" w:rsidRPr="00C94B0F">
        <w:rPr>
          <w:rFonts w:asciiTheme="minorEastAsia" w:hAnsiTheme="minorEastAsia" w:hint="eastAsia"/>
          <w:color w:val="000000" w:themeColor="text1"/>
          <w:sz w:val="22"/>
        </w:rPr>
        <w:t>更に</w:t>
      </w:r>
      <w:r w:rsidRPr="00A867A2">
        <w:rPr>
          <w:rFonts w:asciiTheme="minorEastAsia" w:hAnsiTheme="minorEastAsia" w:hint="eastAsia"/>
          <w:color w:val="000000" w:themeColor="text1"/>
          <w:sz w:val="22"/>
        </w:rPr>
        <w:t>少子高齢化社会の</w:t>
      </w:r>
      <w:r w:rsidR="00AD634B" w:rsidRPr="00A867A2">
        <w:rPr>
          <w:rFonts w:asciiTheme="minorEastAsia" w:hAnsiTheme="minorEastAsia" w:hint="eastAsia"/>
          <w:color w:val="000000" w:themeColor="text1"/>
          <w:sz w:val="22"/>
        </w:rPr>
        <w:t>進行</w:t>
      </w:r>
      <w:r w:rsidRPr="00A867A2">
        <w:rPr>
          <w:rFonts w:asciiTheme="minorEastAsia" w:hAnsiTheme="minorEastAsia" w:hint="eastAsia"/>
          <w:color w:val="000000" w:themeColor="text1"/>
          <w:sz w:val="22"/>
        </w:rPr>
        <w:t>による扶助費の増加だけでなく、公共施設</w:t>
      </w:r>
      <w:r w:rsidR="00704242" w:rsidRPr="00A867A2">
        <w:rPr>
          <w:rFonts w:asciiTheme="minorEastAsia" w:hAnsiTheme="minorEastAsia" w:hint="eastAsia"/>
          <w:color w:val="000000" w:themeColor="text1"/>
          <w:sz w:val="22"/>
        </w:rPr>
        <w:t>等</w:t>
      </w:r>
      <w:r w:rsidRPr="00A867A2">
        <w:rPr>
          <w:rFonts w:asciiTheme="minorEastAsia" w:hAnsiTheme="minorEastAsia" w:hint="eastAsia"/>
          <w:color w:val="000000" w:themeColor="text1"/>
          <w:sz w:val="22"/>
        </w:rPr>
        <w:t>の老朽化に伴う投資的経費の大幅な増加が予想されます。</w:t>
      </w:r>
    </w:p>
    <w:p w:rsidR="000E2D8A" w:rsidRPr="00A867A2" w:rsidRDefault="000E2D8A" w:rsidP="000E2D8A">
      <w:pPr>
        <w:rPr>
          <w:rFonts w:asciiTheme="minorEastAsia" w:hAnsiTheme="minorEastAsia"/>
          <w:color w:val="000000" w:themeColor="text1"/>
          <w:sz w:val="22"/>
        </w:rPr>
      </w:pPr>
    </w:p>
    <w:p w:rsidR="000E2D8A" w:rsidRPr="00281D64" w:rsidRDefault="000E2D8A" w:rsidP="000E2D8A">
      <w:pPr>
        <w:rPr>
          <w:rFonts w:asciiTheme="minorEastAsia" w:hAnsiTheme="minorEastAsia"/>
          <w:color w:val="000000" w:themeColor="text1"/>
        </w:rPr>
      </w:pPr>
      <w:r w:rsidRPr="00281D64">
        <w:rPr>
          <w:rFonts w:asciiTheme="minorEastAsia" w:hAnsiTheme="minorEastAsia" w:hint="eastAsia"/>
          <w:color w:val="000000" w:themeColor="text1"/>
        </w:rPr>
        <w:t>【歳出決算額の推移（百万円）】</w:t>
      </w:r>
    </w:p>
    <w:p w:rsidR="000E2D8A" w:rsidRPr="00A867A2" w:rsidRDefault="000E2D8A" w:rsidP="000E2D8A">
      <w:pPr>
        <w:jc w:val="left"/>
        <w:rPr>
          <w:rFonts w:asciiTheme="minorEastAsia" w:hAnsiTheme="minorEastAsia"/>
          <w:color w:val="000000" w:themeColor="text1"/>
          <w:sz w:val="22"/>
        </w:rPr>
      </w:pPr>
      <w:r w:rsidRPr="00A867A2">
        <w:rPr>
          <w:noProof/>
          <w:color w:val="000000" w:themeColor="text1"/>
        </w:rPr>
        <w:drawing>
          <wp:inline distT="0" distB="0" distL="0" distR="0">
            <wp:extent cx="5467350" cy="3562350"/>
            <wp:effectExtent l="0" t="0" r="0" b="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E2D8A" w:rsidRPr="00A867A2" w:rsidRDefault="000E2D8A" w:rsidP="000E2D8A">
      <w:pPr>
        <w:jc w:val="center"/>
        <w:rPr>
          <w:rFonts w:asciiTheme="minorEastAsia" w:hAnsiTheme="minorEastAsia"/>
          <w:color w:val="000000" w:themeColor="text1"/>
          <w:sz w:val="22"/>
        </w:rPr>
      </w:pPr>
    </w:p>
    <w:tbl>
      <w:tblPr>
        <w:tblStyle w:val="2"/>
        <w:tblW w:w="8532" w:type="dxa"/>
        <w:jc w:val="center"/>
        <w:tblLayout w:type="fixed"/>
        <w:tblLook w:val="04A0" w:firstRow="1" w:lastRow="0" w:firstColumn="1" w:lastColumn="0" w:noHBand="0" w:noVBand="1"/>
      </w:tblPr>
      <w:tblGrid>
        <w:gridCol w:w="1980"/>
        <w:gridCol w:w="936"/>
        <w:gridCol w:w="936"/>
        <w:gridCol w:w="936"/>
        <w:gridCol w:w="936"/>
        <w:gridCol w:w="936"/>
        <w:gridCol w:w="936"/>
        <w:gridCol w:w="936"/>
      </w:tblGrid>
      <w:tr w:rsidR="00A867A2" w:rsidRPr="00A867A2" w:rsidTr="00600B75">
        <w:trPr>
          <w:trHeight w:val="340"/>
          <w:jc w:val="center"/>
        </w:trPr>
        <w:tc>
          <w:tcPr>
            <w:tcW w:w="1980" w:type="dxa"/>
          </w:tcPr>
          <w:p w:rsidR="000E2D8A" w:rsidRPr="00A867A2" w:rsidRDefault="00AE4F4F" w:rsidP="00AE4F4F">
            <w:pPr>
              <w:jc w:val="center"/>
              <w:rPr>
                <w:rFonts w:asciiTheme="minorEastAsia" w:hAnsiTheme="minorEastAsia"/>
                <w:color w:val="000000" w:themeColor="text1"/>
                <w:sz w:val="22"/>
              </w:rPr>
            </w:pPr>
            <w:r w:rsidRPr="00A867A2">
              <w:rPr>
                <w:rFonts w:asciiTheme="minorEastAsia" w:hAnsiTheme="minorEastAsia" w:hint="eastAsia"/>
                <w:color w:val="000000" w:themeColor="text1"/>
                <w:sz w:val="22"/>
              </w:rPr>
              <w:t>項　目</w:t>
            </w:r>
          </w:p>
        </w:tc>
        <w:tc>
          <w:tcPr>
            <w:tcW w:w="936" w:type="dxa"/>
          </w:tcPr>
          <w:p w:rsidR="000E2D8A" w:rsidRPr="00A867A2" w:rsidRDefault="000E2D8A" w:rsidP="00600B75">
            <w:pPr>
              <w:jc w:val="center"/>
              <w:rPr>
                <w:rFonts w:asciiTheme="minorEastAsia" w:hAnsiTheme="minorEastAsia"/>
                <w:color w:val="000000" w:themeColor="text1"/>
                <w:sz w:val="22"/>
              </w:rPr>
            </w:pPr>
            <w:r w:rsidRPr="00A867A2">
              <w:rPr>
                <w:rFonts w:asciiTheme="minorEastAsia" w:hAnsiTheme="minorEastAsia" w:hint="eastAsia"/>
                <w:color w:val="000000" w:themeColor="text1"/>
                <w:sz w:val="22"/>
              </w:rPr>
              <w:t>Ｈ21</w:t>
            </w:r>
          </w:p>
        </w:tc>
        <w:tc>
          <w:tcPr>
            <w:tcW w:w="936" w:type="dxa"/>
          </w:tcPr>
          <w:p w:rsidR="000E2D8A" w:rsidRPr="00A867A2" w:rsidRDefault="000E2D8A" w:rsidP="00600B75">
            <w:pPr>
              <w:jc w:val="center"/>
              <w:rPr>
                <w:rFonts w:asciiTheme="minorEastAsia" w:hAnsiTheme="minorEastAsia"/>
                <w:color w:val="000000" w:themeColor="text1"/>
                <w:sz w:val="22"/>
              </w:rPr>
            </w:pPr>
            <w:r w:rsidRPr="00A867A2">
              <w:rPr>
                <w:rFonts w:asciiTheme="minorEastAsia" w:hAnsiTheme="minorEastAsia" w:hint="eastAsia"/>
                <w:color w:val="000000" w:themeColor="text1"/>
                <w:sz w:val="22"/>
              </w:rPr>
              <w:t>Ｈ22</w:t>
            </w:r>
          </w:p>
        </w:tc>
        <w:tc>
          <w:tcPr>
            <w:tcW w:w="936" w:type="dxa"/>
          </w:tcPr>
          <w:p w:rsidR="000E2D8A" w:rsidRPr="00A867A2" w:rsidRDefault="000E2D8A" w:rsidP="00600B75">
            <w:pPr>
              <w:jc w:val="center"/>
              <w:rPr>
                <w:rFonts w:asciiTheme="minorEastAsia" w:hAnsiTheme="minorEastAsia"/>
                <w:color w:val="000000" w:themeColor="text1"/>
                <w:sz w:val="22"/>
              </w:rPr>
            </w:pPr>
            <w:r w:rsidRPr="00A867A2">
              <w:rPr>
                <w:rFonts w:asciiTheme="minorEastAsia" w:hAnsiTheme="minorEastAsia" w:hint="eastAsia"/>
                <w:color w:val="000000" w:themeColor="text1"/>
                <w:sz w:val="22"/>
              </w:rPr>
              <w:t>Ｈ23</w:t>
            </w:r>
          </w:p>
        </w:tc>
        <w:tc>
          <w:tcPr>
            <w:tcW w:w="936" w:type="dxa"/>
          </w:tcPr>
          <w:p w:rsidR="000E2D8A" w:rsidRPr="00A867A2" w:rsidRDefault="000E2D8A" w:rsidP="00600B75">
            <w:pPr>
              <w:jc w:val="center"/>
              <w:rPr>
                <w:rFonts w:asciiTheme="minorEastAsia" w:hAnsiTheme="minorEastAsia"/>
                <w:color w:val="000000" w:themeColor="text1"/>
                <w:sz w:val="22"/>
              </w:rPr>
            </w:pPr>
            <w:r w:rsidRPr="00A867A2">
              <w:rPr>
                <w:rFonts w:asciiTheme="minorEastAsia" w:hAnsiTheme="minorEastAsia" w:hint="eastAsia"/>
                <w:color w:val="000000" w:themeColor="text1"/>
                <w:sz w:val="22"/>
              </w:rPr>
              <w:t>Ｈ24</w:t>
            </w:r>
          </w:p>
        </w:tc>
        <w:tc>
          <w:tcPr>
            <w:tcW w:w="936" w:type="dxa"/>
          </w:tcPr>
          <w:p w:rsidR="000E2D8A" w:rsidRPr="00A867A2" w:rsidRDefault="000E2D8A" w:rsidP="00600B75">
            <w:pPr>
              <w:jc w:val="center"/>
              <w:rPr>
                <w:rFonts w:asciiTheme="minorEastAsia" w:hAnsiTheme="minorEastAsia"/>
                <w:color w:val="000000" w:themeColor="text1"/>
                <w:sz w:val="22"/>
              </w:rPr>
            </w:pPr>
            <w:r w:rsidRPr="00A867A2">
              <w:rPr>
                <w:rFonts w:asciiTheme="minorEastAsia" w:hAnsiTheme="minorEastAsia" w:hint="eastAsia"/>
                <w:color w:val="000000" w:themeColor="text1"/>
                <w:sz w:val="22"/>
              </w:rPr>
              <w:t>Ｈ25</w:t>
            </w:r>
          </w:p>
        </w:tc>
        <w:tc>
          <w:tcPr>
            <w:tcW w:w="936" w:type="dxa"/>
          </w:tcPr>
          <w:p w:rsidR="000E2D8A" w:rsidRPr="00A867A2" w:rsidRDefault="000E2D8A" w:rsidP="00600B75">
            <w:pPr>
              <w:jc w:val="center"/>
              <w:rPr>
                <w:rFonts w:asciiTheme="minorEastAsia" w:hAnsiTheme="minorEastAsia"/>
                <w:color w:val="000000" w:themeColor="text1"/>
                <w:sz w:val="22"/>
              </w:rPr>
            </w:pPr>
            <w:r w:rsidRPr="00A867A2">
              <w:rPr>
                <w:rFonts w:asciiTheme="minorEastAsia" w:hAnsiTheme="minorEastAsia" w:hint="eastAsia"/>
                <w:color w:val="000000" w:themeColor="text1"/>
                <w:sz w:val="22"/>
              </w:rPr>
              <w:t>Ｈ26</w:t>
            </w:r>
          </w:p>
        </w:tc>
        <w:tc>
          <w:tcPr>
            <w:tcW w:w="936" w:type="dxa"/>
          </w:tcPr>
          <w:p w:rsidR="000E2D8A" w:rsidRPr="00A867A2" w:rsidRDefault="000E2D8A" w:rsidP="00600B75">
            <w:pPr>
              <w:jc w:val="center"/>
              <w:rPr>
                <w:rFonts w:asciiTheme="minorEastAsia" w:hAnsiTheme="minorEastAsia"/>
                <w:color w:val="000000" w:themeColor="text1"/>
                <w:sz w:val="22"/>
              </w:rPr>
            </w:pPr>
            <w:r w:rsidRPr="00A867A2">
              <w:rPr>
                <w:rFonts w:asciiTheme="minorEastAsia" w:hAnsiTheme="minorEastAsia" w:hint="eastAsia"/>
                <w:color w:val="000000" w:themeColor="text1"/>
                <w:sz w:val="22"/>
              </w:rPr>
              <w:t>Ｈ2</w:t>
            </w:r>
            <w:r w:rsidRPr="00A867A2">
              <w:rPr>
                <w:rFonts w:asciiTheme="minorEastAsia" w:hAnsiTheme="minorEastAsia"/>
                <w:color w:val="000000" w:themeColor="text1"/>
                <w:sz w:val="22"/>
              </w:rPr>
              <w:t>7</w:t>
            </w:r>
          </w:p>
        </w:tc>
      </w:tr>
      <w:tr w:rsidR="00A867A2" w:rsidRPr="00A867A2" w:rsidTr="00600B75">
        <w:trPr>
          <w:trHeight w:val="340"/>
          <w:jc w:val="center"/>
        </w:trPr>
        <w:tc>
          <w:tcPr>
            <w:tcW w:w="1980" w:type="dxa"/>
          </w:tcPr>
          <w:p w:rsidR="000E2D8A" w:rsidRPr="00A867A2" w:rsidRDefault="000E2D8A" w:rsidP="00600B75">
            <w:pPr>
              <w:rPr>
                <w:rFonts w:asciiTheme="minorEastAsia" w:hAnsiTheme="minorEastAsia"/>
                <w:color w:val="000000" w:themeColor="text1"/>
                <w:sz w:val="22"/>
              </w:rPr>
            </w:pPr>
            <w:r w:rsidRPr="00A867A2">
              <w:rPr>
                <w:rFonts w:asciiTheme="minorEastAsia" w:hAnsiTheme="minorEastAsia" w:hint="eastAsia"/>
                <w:color w:val="000000" w:themeColor="text1"/>
                <w:sz w:val="22"/>
              </w:rPr>
              <w:t>投資的経費</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1,588</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947</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1,408</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1,461</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1,083</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1,797</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4</w:t>
            </w:r>
            <w:r w:rsidRPr="00A867A2">
              <w:rPr>
                <w:rFonts w:asciiTheme="minorEastAsia" w:hAnsiTheme="minorEastAsia"/>
                <w:color w:val="000000" w:themeColor="text1"/>
                <w:sz w:val="22"/>
              </w:rPr>
              <w:t>,</w:t>
            </w:r>
            <w:r w:rsidRPr="00A867A2">
              <w:rPr>
                <w:rFonts w:asciiTheme="minorEastAsia" w:hAnsiTheme="minorEastAsia" w:hint="eastAsia"/>
                <w:color w:val="000000" w:themeColor="text1"/>
                <w:sz w:val="22"/>
              </w:rPr>
              <w:t>334</w:t>
            </w:r>
          </w:p>
        </w:tc>
      </w:tr>
      <w:tr w:rsidR="00A867A2" w:rsidRPr="00A867A2" w:rsidTr="00600B75">
        <w:trPr>
          <w:trHeight w:val="340"/>
          <w:jc w:val="center"/>
        </w:trPr>
        <w:tc>
          <w:tcPr>
            <w:tcW w:w="1980" w:type="dxa"/>
          </w:tcPr>
          <w:p w:rsidR="000E2D8A" w:rsidRPr="00A867A2" w:rsidRDefault="000E2D8A" w:rsidP="00600B75">
            <w:pPr>
              <w:rPr>
                <w:rFonts w:asciiTheme="minorEastAsia" w:hAnsiTheme="minorEastAsia"/>
                <w:color w:val="000000" w:themeColor="text1"/>
                <w:sz w:val="22"/>
              </w:rPr>
            </w:pPr>
            <w:r w:rsidRPr="00A867A2">
              <w:rPr>
                <w:rFonts w:asciiTheme="minorEastAsia" w:hAnsiTheme="minorEastAsia" w:hint="eastAsia"/>
                <w:color w:val="000000" w:themeColor="text1"/>
                <w:sz w:val="22"/>
              </w:rPr>
              <w:t>人件費</w:t>
            </w:r>
          </w:p>
        </w:tc>
        <w:tc>
          <w:tcPr>
            <w:tcW w:w="936" w:type="dxa"/>
            <w:tcBorders>
              <w:top w:val="nil"/>
              <w:left w:val="nil"/>
              <w:bottom w:val="single" w:sz="4" w:space="0" w:color="auto"/>
              <w:right w:val="single" w:sz="4" w:space="0" w:color="auto"/>
            </w:tcBorders>
            <w:shd w:val="clear" w:color="auto" w:fill="auto"/>
            <w:vAlign w:val="center"/>
          </w:tcPr>
          <w:p w:rsidR="000E2D8A" w:rsidRPr="00A867A2" w:rsidRDefault="000E2D8A" w:rsidP="00161086">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2,47</w:t>
            </w:r>
            <w:r w:rsidR="00161086" w:rsidRPr="00A867A2">
              <w:rPr>
                <w:rFonts w:asciiTheme="minorEastAsia" w:hAnsiTheme="minorEastAsia"/>
                <w:color w:val="000000" w:themeColor="text1"/>
                <w:sz w:val="22"/>
              </w:rPr>
              <w:t>4</w:t>
            </w:r>
          </w:p>
        </w:tc>
        <w:tc>
          <w:tcPr>
            <w:tcW w:w="936" w:type="dxa"/>
            <w:tcBorders>
              <w:top w:val="nil"/>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2,469</w:t>
            </w:r>
          </w:p>
        </w:tc>
        <w:tc>
          <w:tcPr>
            <w:tcW w:w="936" w:type="dxa"/>
            <w:tcBorders>
              <w:top w:val="nil"/>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2,325</w:t>
            </w:r>
          </w:p>
        </w:tc>
        <w:tc>
          <w:tcPr>
            <w:tcW w:w="936" w:type="dxa"/>
            <w:tcBorders>
              <w:top w:val="nil"/>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2,326</w:t>
            </w:r>
          </w:p>
        </w:tc>
        <w:tc>
          <w:tcPr>
            <w:tcW w:w="936" w:type="dxa"/>
            <w:tcBorders>
              <w:top w:val="nil"/>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1,919</w:t>
            </w:r>
          </w:p>
        </w:tc>
        <w:tc>
          <w:tcPr>
            <w:tcW w:w="936" w:type="dxa"/>
            <w:tcBorders>
              <w:top w:val="nil"/>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2,101</w:t>
            </w:r>
          </w:p>
        </w:tc>
        <w:tc>
          <w:tcPr>
            <w:tcW w:w="936" w:type="dxa"/>
            <w:tcBorders>
              <w:top w:val="nil"/>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w:t>
            </w:r>
            <w:r w:rsidRPr="00A867A2">
              <w:rPr>
                <w:rFonts w:asciiTheme="minorEastAsia" w:hAnsiTheme="minorEastAsia"/>
                <w:color w:val="000000" w:themeColor="text1"/>
                <w:sz w:val="22"/>
              </w:rPr>
              <w:t>,</w:t>
            </w:r>
            <w:r w:rsidRPr="00A867A2">
              <w:rPr>
                <w:rFonts w:asciiTheme="minorEastAsia" w:hAnsiTheme="minorEastAsia" w:hint="eastAsia"/>
                <w:color w:val="000000" w:themeColor="text1"/>
                <w:sz w:val="22"/>
              </w:rPr>
              <w:t>927</w:t>
            </w:r>
          </w:p>
        </w:tc>
      </w:tr>
      <w:tr w:rsidR="00A867A2" w:rsidRPr="00A867A2" w:rsidTr="00600B75">
        <w:trPr>
          <w:trHeight w:val="340"/>
          <w:jc w:val="center"/>
        </w:trPr>
        <w:tc>
          <w:tcPr>
            <w:tcW w:w="1980" w:type="dxa"/>
          </w:tcPr>
          <w:p w:rsidR="000E2D8A" w:rsidRPr="00A867A2" w:rsidRDefault="000E2D8A" w:rsidP="00600B75">
            <w:pPr>
              <w:rPr>
                <w:rFonts w:asciiTheme="minorEastAsia" w:hAnsiTheme="minorEastAsia"/>
                <w:color w:val="000000" w:themeColor="text1"/>
                <w:sz w:val="22"/>
              </w:rPr>
            </w:pPr>
            <w:r w:rsidRPr="00A867A2">
              <w:rPr>
                <w:rFonts w:asciiTheme="minorEastAsia" w:hAnsiTheme="minorEastAsia" w:hint="eastAsia"/>
                <w:color w:val="000000" w:themeColor="text1"/>
                <w:sz w:val="22"/>
              </w:rPr>
              <w:t>物件費</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1,301</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1,301</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1,408</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1,418</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1,451</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1,507</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w:t>
            </w:r>
            <w:r w:rsidRPr="00A867A2">
              <w:rPr>
                <w:rFonts w:asciiTheme="minorEastAsia" w:hAnsiTheme="minorEastAsia"/>
                <w:color w:val="000000" w:themeColor="text1"/>
                <w:sz w:val="22"/>
              </w:rPr>
              <w:t>,</w:t>
            </w:r>
            <w:r w:rsidRPr="00A867A2">
              <w:rPr>
                <w:rFonts w:asciiTheme="minorEastAsia" w:hAnsiTheme="minorEastAsia" w:hint="eastAsia"/>
                <w:color w:val="000000" w:themeColor="text1"/>
                <w:sz w:val="22"/>
              </w:rPr>
              <w:t>580</w:t>
            </w:r>
          </w:p>
        </w:tc>
      </w:tr>
      <w:tr w:rsidR="00A867A2" w:rsidRPr="00A867A2" w:rsidTr="00600B75">
        <w:trPr>
          <w:trHeight w:val="340"/>
          <w:jc w:val="center"/>
        </w:trPr>
        <w:tc>
          <w:tcPr>
            <w:tcW w:w="1980" w:type="dxa"/>
          </w:tcPr>
          <w:p w:rsidR="000E2D8A" w:rsidRPr="00A867A2" w:rsidRDefault="000E2D8A" w:rsidP="00600B75">
            <w:pPr>
              <w:rPr>
                <w:rFonts w:asciiTheme="minorEastAsia" w:hAnsiTheme="minorEastAsia"/>
                <w:color w:val="000000" w:themeColor="text1"/>
                <w:sz w:val="22"/>
              </w:rPr>
            </w:pPr>
            <w:r w:rsidRPr="00A867A2">
              <w:rPr>
                <w:rFonts w:asciiTheme="minorEastAsia" w:hAnsiTheme="minorEastAsia" w:hint="eastAsia"/>
                <w:color w:val="000000" w:themeColor="text1"/>
                <w:sz w:val="22"/>
              </w:rPr>
              <w:t>扶助費</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1,479</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1,980</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2,141</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2,208</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2,239</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2,329</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w:t>
            </w:r>
            <w:r w:rsidRPr="00A867A2">
              <w:rPr>
                <w:rFonts w:asciiTheme="minorEastAsia" w:hAnsiTheme="minorEastAsia"/>
                <w:color w:val="000000" w:themeColor="text1"/>
                <w:sz w:val="22"/>
              </w:rPr>
              <w:t>,</w:t>
            </w:r>
            <w:r w:rsidRPr="00A867A2">
              <w:rPr>
                <w:rFonts w:asciiTheme="minorEastAsia" w:hAnsiTheme="minorEastAsia" w:hint="eastAsia"/>
                <w:color w:val="000000" w:themeColor="text1"/>
                <w:sz w:val="22"/>
              </w:rPr>
              <w:t>400</w:t>
            </w:r>
          </w:p>
        </w:tc>
      </w:tr>
      <w:tr w:rsidR="00A867A2" w:rsidRPr="00A867A2" w:rsidTr="00600B75">
        <w:trPr>
          <w:trHeight w:val="340"/>
          <w:jc w:val="center"/>
        </w:trPr>
        <w:tc>
          <w:tcPr>
            <w:tcW w:w="1980" w:type="dxa"/>
          </w:tcPr>
          <w:p w:rsidR="000E2D8A" w:rsidRPr="00A867A2" w:rsidRDefault="000E2D8A" w:rsidP="00600B75">
            <w:pPr>
              <w:rPr>
                <w:rFonts w:asciiTheme="minorEastAsia" w:hAnsiTheme="minorEastAsia"/>
                <w:color w:val="000000" w:themeColor="text1"/>
                <w:sz w:val="22"/>
              </w:rPr>
            </w:pPr>
            <w:r w:rsidRPr="00A867A2">
              <w:rPr>
                <w:rFonts w:asciiTheme="minorEastAsia" w:hAnsiTheme="minorEastAsia" w:hint="eastAsia"/>
                <w:color w:val="000000" w:themeColor="text1"/>
                <w:sz w:val="22"/>
              </w:rPr>
              <w:t>補助費等</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1,069</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478</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630</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704</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1,739</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1,179</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w:t>
            </w:r>
            <w:r w:rsidRPr="00A867A2">
              <w:rPr>
                <w:rFonts w:asciiTheme="minorEastAsia" w:hAnsiTheme="minorEastAsia"/>
                <w:color w:val="000000" w:themeColor="text1"/>
                <w:sz w:val="22"/>
              </w:rPr>
              <w:t>,</w:t>
            </w:r>
            <w:r w:rsidRPr="00A867A2">
              <w:rPr>
                <w:rFonts w:asciiTheme="minorEastAsia" w:hAnsiTheme="minorEastAsia" w:hint="eastAsia"/>
                <w:color w:val="000000" w:themeColor="text1"/>
                <w:sz w:val="22"/>
              </w:rPr>
              <w:t>319</w:t>
            </w:r>
          </w:p>
        </w:tc>
      </w:tr>
      <w:tr w:rsidR="00A867A2" w:rsidRPr="00A867A2" w:rsidTr="00600B75">
        <w:trPr>
          <w:trHeight w:val="340"/>
          <w:jc w:val="center"/>
        </w:trPr>
        <w:tc>
          <w:tcPr>
            <w:tcW w:w="1980" w:type="dxa"/>
          </w:tcPr>
          <w:p w:rsidR="000E2D8A" w:rsidRPr="00A867A2" w:rsidRDefault="000E2D8A" w:rsidP="00600B75">
            <w:pPr>
              <w:rPr>
                <w:rFonts w:asciiTheme="minorEastAsia" w:hAnsiTheme="minorEastAsia"/>
                <w:color w:val="000000" w:themeColor="text1"/>
                <w:sz w:val="22"/>
              </w:rPr>
            </w:pPr>
            <w:r w:rsidRPr="00A867A2">
              <w:rPr>
                <w:rFonts w:asciiTheme="minorEastAsia" w:hAnsiTheme="minorEastAsia" w:hint="eastAsia"/>
                <w:color w:val="000000" w:themeColor="text1"/>
                <w:sz w:val="22"/>
              </w:rPr>
              <w:t>公債費</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1,890</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1,469</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1,466</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1,483</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1,499</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1,563</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w:t>
            </w:r>
            <w:r w:rsidRPr="00A867A2">
              <w:rPr>
                <w:rFonts w:asciiTheme="minorEastAsia" w:hAnsiTheme="minorEastAsia"/>
                <w:color w:val="000000" w:themeColor="text1"/>
                <w:sz w:val="22"/>
              </w:rPr>
              <w:t>,</w:t>
            </w:r>
            <w:r w:rsidRPr="00A867A2">
              <w:rPr>
                <w:rFonts w:asciiTheme="minorEastAsia" w:hAnsiTheme="minorEastAsia" w:hint="eastAsia"/>
                <w:color w:val="000000" w:themeColor="text1"/>
                <w:sz w:val="22"/>
              </w:rPr>
              <w:t>578</w:t>
            </w:r>
          </w:p>
        </w:tc>
      </w:tr>
      <w:tr w:rsidR="00A867A2" w:rsidRPr="00A867A2" w:rsidTr="00600B75">
        <w:trPr>
          <w:trHeight w:val="340"/>
          <w:jc w:val="center"/>
        </w:trPr>
        <w:tc>
          <w:tcPr>
            <w:tcW w:w="1980" w:type="dxa"/>
          </w:tcPr>
          <w:p w:rsidR="000E2D8A" w:rsidRPr="00A867A2" w:rsidRDefault="000E2D8A" w:rsidP="00600B75">
            <w:pPr>
              <w:rPr>
                <w:rFonts w:asciiTheme="minorEastAsia" w:hAnsiTheme="minorEastAsia"/>
                <w:color w:val="000000" w:themeColor="text1"/>
                <w:sz w:val="22"/>
              </w:rPr>
            </w:pPr>
            <w:r w:rsidRPr="00A867A2">
              <w:rPr>
                <w:rFonts w:asciiTheme="minorEastAsia" w:hAnsiTheme="minorEastAsia" w:hint="eastAsia"/>
                <w:color w:val="000000" w:themeColor="text1"/>
                <w:sz w:val="22"/>
              </w:rPr>
              <w:t>維持補修費</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107</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101</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134</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82</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156</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78</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88</w:t>
            </w:r>
          </w:p>
        </w:tc>
      </w:tr>
      <w:tr w:rsidR="00A867A2" w:rsidRPr="00A867A2" w:rsidTr="00600B75">
        <w:trPr>
          <w:trHeight w:val="340"/>
          <w:jc w:val="center"/>
        </w:trPr>
        <w:tc>
          <w:tcPr>
            <w:tcW w:w="1980" w:type="dxa"/>
          </w:tcPr>
          <w:p w:rsidR="000E2D8A" w:rsidRPr="00A867A2" w:rsidRDefault="000E2D8A" w:rsidP="00600B75">
            <w:pPr>
              <w:rPr>
                <w:rFonts w:asciiTheme="minorEastAsia" w:hAnsiTheme="minorEastAsia"/>
                <w:color w:val="000000" w:themeColor="text1"/>
                <w:sz w:val="22"/>
              </w:rPr>
            </w:pPr>
            <w:r w:rsidRPr="00A867A2">
              <w:rPr>
                <w:rFonts w:asciiTheme="minorEastAsia" w:hAnsiTheme="minorEastAsia" w:hint="eastAsia"/>
                <w:color w:val="000000" w:themeColor="text1"/>
                <w:sz w:val="22"/>
              </w:rPr>
              <w:t>積立金・貸付金等</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0275F7">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76</w:t>
            </w:r>
            <w:r w:rsidR="000275F7">
              <w:rPr>
                <w:rFonts w:asciiTheme="minorEastAsia" w:hAnsiTheme="minorEastAsia"/>
                <w:color w:val="000000" w:themeColor="text1"/>
                <w:sz w:val="22"/>
              </w:rPr>
              <w:t>2</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1,146</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443</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383</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513</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722</w:t>
            </w:r>
          </w:p>
        </w:tc>
        <w:tc>
          <w:tcPr>
            <w:tcW w:w="936" w:type="dxa"/>
            <w:tcBorders>
              <w:top w:val="sing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605</w:t>
            </w:r>
          </w:p>
        </w:tc>
      </w:tr>
      <w:tr w:rsidR="00A867A2" w:rsidRPr="00A867A2" w:rsidTr="00600B75">
        <w:trPr>
          <w:trHeight w:val="340"/>
          <w:jc w:val="center"/>
        </w:trPr>
        <w:tc>
          <w:tcPr>
            <w:tcW w:w="1980" w:type="dxa"/>
          </w:tcPr>
          <w:p w:rsidR="000E2D8A" w:rsidRPr="00A867A2" w:rsidRDefault="000E2D8A" w:rsidP="00600B75">
            <w:pPr>
              <w:rPr>
                <w:rFonts w:asciiTheme="minorEastAsia" w:hAnsiTheme="minorEastAsia"/>
                <w:color w:val="000000" w:themeColor="text1"/>
                <w:sz w:val="22"/>
              </w:rPr>
            </w:pPr>
            <w:r w:rsidRPr="00A867A2">
              <w:rPr>
                <w:rFonts w:asciiTheme="minorEastAsia" w:hAnsiTheme="minorEastAsia" w:hint="eastAsia"/>
                <w:color w:val="000000" w:themeColor="text1"/>
                <w:sz w:val="22"/>
              </w:rPr>
              <w:t>繰出金</w:t>
            </w:r>
          </w:p>
        </w:tc>
        <w:tc>
          <w:tcPr>
            <w:tcW w:w="936" w:type="dxa"/>
            <w:tcBorders>
              <w:top w:val="single" w:sz="4" w:space="0" w:color="auto"/>
              <w:left w:val="nil"/>
              <w:bottom w:val="double" w:sz="4" w:space="0" w:color="auto"/>
              <w:right w:val="single" w:sz="4" w:space="0" w:color="auto"/>
            </w:tcBorders>
            <w:shd w:val="clear" w:color="auto" w:fill="auto"/>
            <w:vAlign w:val="center"/>
          </w:tcPr>
          <w:p w:rsidR="000E2D8A" w:rsidRPr="00A867A2" w:rsidRDefault="000E2D8A" w:rsidP="00161086">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2,28</w:t>
            </w:r>
            <w:r w:rsidR="000275F7">
              <w:rPr>
                <w:rFonts w:asciiTheme="minorEastAsia" w:hAnsiTheme="minorEastAsia"/>
                <w:color w:val="000000" w:themeColor="text1"/>
                <w:sz w:val="22"/>
              </w:rPr>
              <w:t>3</w:t>
            </w:r>
          </w:p>
        </w:tc>
        <w:tc>
          <w:tcPr>
            <w:tcW w:w="936" w:type="dxa"/>
            <w:tcBorders>
              <w:top w:val="single" w:sz="4" w:space="0" w:color="auto"/>
              <w:left w:val="nil"/>
              <w:bottom w:val="doub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2,276</w:t>
            </w:r>
          </w:p>
        </w:tc>
        <w:tc>
          <w:tcPr>
            <w:tcW w:w="936" w:type="dxa"/>
            <w:tcBorders>
              <w:top w:val="single" w:sz="4" w:space="0" w:color="auto"/>
              <w:left w:val="nil"/>
              <w:bottom w:val="doub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2,317</w:t>
            </w:r>
          </w:p>
        </w:tc>
        <w:tc>
          <w:tcPr>
            <w:tcW w:w="936" w:type="dxa"/>
            <w:tcBorders>
              <w:top w:val="single" w:sz="4" w:space="0" w:color="auto"/>
              <w:left w:val="nil"/>
              <w:bottom w:val="doub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2,398</w:t>
            </w:r>
          </w:p>
        </w:tc>
        <w:tc>
          <w:tcPr>
            <w:tcW w:w="936" w:type="dxa"/>
            <w:tcBorders>
              <w:top w:val="single" w:sz="4" w:space="0" w:color="auto"/>
              <w:left w:val="nil"/>
              <w:bottom w:val="doub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2,424</w:t>
            </w:r>
          </w:p>
        </w:tc>
        <w:tc>
          <w:tcPr>
            <w:tcW w:w="936" w:type="dxa"/>
            <w:tcBorders>
              <w:top w:val="single" w:sz="4" w:space="0" w:color="auto"/>
              <w:left w:val="nil"/>
              <w:bottom w:val="doub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2,548</w:t>
            </w:r>
          </w:p>
        </w:tc>
        <w:tc>
          <w:tcPr>
            <w:tcW w:w="936" w:type="dxa"/>
            <w:tcBorders>
              <w:top w:val="single" w:sz="4" w:space="0" w:color="auto"/>
              <w:left w:val="nil"/>
              <w:bottom w:val="doub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color w:val="000000" w:themeColor="text1"/>
                <w:sz w:val="22"/>
              </w:rPr>
            </w:pPr>
            <w:r w:rsidRPr="00A867A2">
              <w:rPr>
                <w:rFonts w:asciiTheme="minorEastAsia" w:hAnsiTheme="minorEastAsia" w:hint="eastAsia"/>
                <w:color w:val="000000" w:themeColor="text1"/>
                <w:sz w:val="22"/>
              </w:rPr>
              <w:t>2</w:t>
            </w:r>
            <w:r w:rsidRPr="00A867A2">
              <w:rPr>
                <w:rFonts w:asciiTheme="minorEastAsia" w:hAnsiTheme="minorEastAsia"/>
                <w:color w:val="000000" w:themeColor="text1"/>
                <w:sz w:val="22"/>
              </w:rPr>
              <w:t>,</w:t>
            </w:r>
            <w:r w:rsidRPr="00A867A2">
              <w:rPr>
                <w:rFonts w:asciiTheme="minorEastAsia" w:hAnsiTheme="minorEastAsia" w:hint="eastAsia"/>
                <w:color w:val="000000" w:themeColor="text1"/>
                <w:sz w:val="22"/>
              </w:rPr>
              <w:t>527</w:t>
            </w:r>
          </w:p>
        </w:tc>
      </w:tr>
      <w:tr w:rsidR="00A867A2" w:rsidRPr="00A867A2" w:rsidTr="00600B75">
        <w:trPr>
          <w:trHeight w:val="340"/>
          <w:jc w:val="center"/>
        </w:trPr>
        <w:tc>
          <w:tcPr>
            <w:tcW w:w="1980" w:type="dxa"/>
            <w:tcBorders>
              <w:top w:val="double" w:sz="4" w:space="0" w:color="auto"/>
              <w:bottom w:val="single" w:sz="4" w:space="0" w:color="auto"/>
            </w:tcBorders>
          </w:tcPr>
          <w:p w:rsidR="000E2D8A" w:rsidRPr="00A867A2" w:rsidRDefault="000E2D8A" w:rsidP="00600B75">
            <w:pPr>
              <w:rPr>
                <w:rFonts w:asciiTheme="minorEastAsia" w:hAnsiTheme="minorEastAsia"/>
                <w:color w:val="000000" w:themeColor="text1"/>
                <w:sz w:val="22"/>
              </w:rPr>
            </w:pPr>
            <w:r w:rsidRPr="00A867A2">
              <w:rPr>
                <w:rFonts w:asciiTheme="minorEastAsia" w:hAnsiTheme="minorEastAsia" w:hint="eastAsia"/>
                <w:color w:val="000000" w:themeColor="text1"/>
                <w:sz w:val="22"/>
              </w:rPr>
              <w:t>合計</w:t>
            </w:r>
          </w:p>
        </w:tc>
        <w:tc>
          <w:tcPr>
            <w:tcW w:w="936" w:type="dxa"/>
            <w:tcBorders>
              <w:top w:val="doub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bCs/>
                <w:color w:val="000000" w:themeColor="text1"/>
                <w:sz w:val="22"/>
              </w:rPr>
            </w:pPr>
            <w:r w:rsidRPr="00A867A2">
              <w:rPr>
                <w:rFonts w:asciiTheme="minorEastAsia" w:hAnsiTheme="minorEastAsia" w:hint="eastAsia"/>
                <w:bCs/>
                <w:color w:val="000000" w:themeColor="text1"/>
                <w:sz w:val="22"/>
              </w:rPr>
              <w:t>12,953</w:t>
            </w:r>
          </w:p>
        </w:tc>
        <w:tc>
          <w:tcPr>
            <w:tcW w:w="936" w:type="dxa"/>
            <w:tcBorders>
              <w:top w:val="doub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bCs/>
                <w:color w:val="000000" w:themeColor="text1"/>
                <w:sz w:val="22"/>
              </w:rPr>
            </w:pPr>
            <w:r w:rsidRPr="00A867A2">
              <w:rPr>
                <w:rFonts w:asciiTheme="minorEastAsia" w:hAnsiTheme="minorEastAsia" w:hint="eastAsia"/>
                <w:bCs/>
                <w:color w:val="000000" w:themeColor="text1"/>
                <w:sz w:val="22"/>
              </w:rPr>
              <w:t>12,167</w:t>
            </w:r>
          </w:p>
        </w:tc>
        <w:tc>
          <w:tcPr>
            <w:tcW w:w="936" w:type="dxa"/>
            <w:tcBorders>
              <w:top w:val="doub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bCs/>
                <w:color w:val="000000" w:themeColor="text1"/>
                <w:sz w:val="22"/>
              </w:rPr>
            </w:pPr>
            <w:r w:rsidRPr="00A867A2">
              <w:rPr>
                <w:rFonts w:asciiTheme="minorEastAsia" w:hAnsiTheme="minorEastAsia" w:hint="eastAsia"/>
                <w:bCs/>
                <w:color w:val="000000" w:themeColor="text1"/>
                <w:sz w:val="22"/>
              </w:rPr>
              <w:t>12,272</w:t>
            </w:r>
          </w:p>
        </w:tc>
        <w:tc>
          <w:tcPr>
            <w:tcW w:w="936" w:type="dxa"/>
            <w:tcBorders>
              <w:top w:val="doub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bCs/>
                <w:color w:val="000000" w:themeColor="text1"/>
                <w:sz w:val="22"/>
              </w:rPr>
            </w:pPr>
            <w:r w:rsidRPr="00A867A2">
              <w:rPr>
                <w:rFonts w:asciiTheme="minorEastAsia" w:hAnsiTheme="minorEastAsia" w:hint="eastAsia"/>
                <w:bCs/>
                <w:color w:val="000000" w:themeColor="text1"/>
                <w:sz w:val="22"/>
              </w:rPr>
              <w:t>12,463</w:t>
            </w:r>
          </w:p>
        </w:tc>
        <w:tc>
          <w:tcPr>
            <w:tcW w:w="936" w:type="dxa"/>
            <w:tcBorders>
              <w:top w:val="doub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bCs/>
                <w:color w:val="000000" w:themeColor="text1"/>
                <w:sz w:val="22"/>
              </w:rPr>
            </w:pPr>
            <w:r w:rsidRPr="00A867A2">
              <w:rPr>
                <w:rFonts w:asciiTheme="minorEastAsia" w:hAnsiTheme="minorEastAsia" w:hint="eastAsia"/>
                <w:bCs/>
                <w:color w:val="000000" w:themeColor="text1"/>
                <w:sz w:val="22"/>
              </w:rPr>
              <w:t>13,023</w:t>
            </w:r>
          </w:p>
        </w:tc>
        <w:tc>
          <w:tcPr>
            <w:tcW w:w="936" w:type="dxa"/>
            <w:tcBorders>
              <w:top w:val="doub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bCs/>
                <w:color w:val="000000" w:themeColor="text1"/>
                <w:sz w:val="22"/>
              </w:rPr>
            </w:pPr>
            <w:r w:rsidRPr="00A867A2">
              <w:rPr>
                <w:rFonts w:asciiTheme="minorEastAsia" w:hAnsiTheme="minorEastAsia" w:hint="eastAsia"/>
                <w:bCs/>
                <w:color w:val="000000" w:themeColor="text1"/>
                <w:sz w:val="22"/>
              </w:rPr>
              <w:t>13,824</w:t>
            </w:r>
          </w:p>
        </w:tc>
        <w:tc>
          <w:tcPr>
            <w:tcW w:w="936" w:type="dxa"/>
            <w:tcBorders>
              <w:top w:val="double" w:sz="4" w:space="0" w:color="auto"/>
              <w:left w:val="nil"/>
              <w:bottom w:val="single" w:sz="4" w:space="0" w:color="auto"/>
              <w:right w:val="single" w:sz="4" w:space="0" w:color="auto"/>
            </w:tcBorders>
            <w:shd w:val="clear" w:color="auto" w:fill="auto"/>
            <w:vAlign w:val="center"/>
          </w:tcPr>
          <w:p w:rsidR="000E2D8A" w:rsidRPr="00A867A2" w:rsidRDefault="000E2D8A" w:rsidP="00600B75">
            <w:pPr>
              <w:jc w:val="right"/>
              <w:rPr>
                <w:rFonts w:asciiTheme="minorEastAsia" w:hAnsiTheme="minorEastAsia"/>
                <w:bCs/>
                <w:color w:val="000000" w:themeColor="text1"/>
                <w:sz w:val="22"/>
              </w:rPr>
            </w:pPr>
            <w:r w:rsidRPr="00A867A2">
              <w:rPr>
                <w:rFonts w:asciiTheme="minorEastAsia" w:hAnsiTheme="minorEastAsia" w:hint="eastAsia"/>
                <w:bCs/>
                <w:color w:val="000000" w:themeColor="text1"/>
                <w:sz w:val="22"/>
              </w:rPr>
              <w:t>16</w:t>
            </w:r>
            <w:r w:rsidRPr="00A867A2">
              <w:rPr>
                <w:rFonts w:asciiTheme="minorEastAsia" w:hAnsiTheme="minorEastAsia"/>
                <w:bCs/>
                <w:color w:val="000000" w:themeColor="text1"/>
                <w:sz w:val="22"/>
              </w:rPr>
              <w:t>,</w:t>
            </w:r>
            <w:r w:rsidRPr="00A867A2">
              <w:rPr>
                <w:rFonts w:asciiTheme="minorEastAsia" w:hAnsiTheme="minorEastAsia" w:hint="eastAsia"/>
                <w:bCs/>
                <w:color w:val="000000" w:themeColor="text1"/>
                <w:sz w:val="22"/>
              </w:rPr>
              <w:t>358</w:t>
            </w:r>
          </w:p>
        </w:tc>
      </w:tr>
    </w:tbl>
    <w:p w:rsidR="00971AFA" w:rsidRPr="00A867A2" w:rsidRDefault="00971AFA" w:rsidP="00971AFA">
      <w:pPr>
        <w:rPr>
          <w:rFonts w:ascii="ＭＳ Ｐゴシック" w:eastAsia="ＭＳ Ｐゴシック" w:hAnsi="ＭＳ Ｐゴシック"/>
          <w:color w:val="000000" w:themeColor="text1"/>
          <w:sz w:val="28"/>
          <w:szCs w:val="28"/>
        </w:rPr>
      </w:pPr>
      <w:r w:rsidRPr="00A867A2">
        <w:rPr>
          <w:rFonts w:ascii="ＭＳ Ｐゴシック" w:eastAsia="ＭＳ Ｐゴシック" w:hAnsi="ＭＳ Ｐゴシック" w:hint="eastAsia"/>
          <w:color w:val="000000" w:themeColor="text1"/>
          <w:sz w:val="28"/>
          <w:szCs w:val="28"/>
        </w:rPr>
        <w:lastRenderedPageBreak/>
        <w:t>第４　公共施設等マネジメントの基本方針</w:t>
      </w:r>
    </w:p>
    <w:p w:rsidR="00971AFA" w:rsidRPr="00FA5E52" w:rsidRDefault="00971AFA" w:rsidP="00971AFA">
      <w:pPr>
        <w:rPr>
          <w:rFonts w:asciiTheme="majorEastAsia" w:eastAsiaTheme="majorEastAsia" w:hAnsiTheme="majorEastAsia"/>
          <w:color w:val="000000" w:themeColor="text1"/>
          <w:sz w:val="24"/>
          <w:szCs w:val="24"/>
        </w:rPr>
      </w:pPr>
      <w:r w:rsidRPr="00FA5E52">
        <w:rPr>
          <w:rFonts w:asciiTheme="majorEastAsia" w:eastAsiaTheme="majorEastAsia" w:hAnsiTheme="majorEastAsia" w:hint="eastAsia"/>
          <w:color w:val="000000" w:themeColor="text1"/>
          <w:sz w:val="24"/>
          <w:szCs w:val="24"/>
        </w:rPr>
        <w:t xml:space="preserve">１　</w:t>
      </w:r>
      <w:r w:rsidR="00704242" w:rsidRPr="00FA5E52">
        <w:rPr>
          <w:rFonts w:asciiTheme="majorEastAsia" w:eastAsiaTheme="majorEastAsia" w:hAnsiTheme="majorEastAsia" w:hint="eastAsia"/>
          <w:color w:val="000000" w:themeColor="text1"/>
          <w:sz w:val="24"/>
          <w:szCs w:val="24"/>
        </w:rPr>
        <w:t>将来コスト</w:t>
      </w:r>
      <w:r w:rsidRPr="00FA5E52">
        <w:rPr>
          <w:rFonts w:asciiTheme="majorEastAsia" w:eastAsiaTheme="majorEastAsia" w:hAnsiTheme="majorEastAsia" w:hint="eastAsia"/>
          <w:color w:val="000000" w:themeColor="text1"/>
          <w:sz w:val="24"/>
          <w:szCs w:val="24"/>
        </w:rPr>
        <w:t>の縮減等の必要性</w:t>
      </w:r>
    </w:p>
    <w:p w:rsidR="00971AFA" w:rsidRPr="00FA5E52" w:rsidRDefault="00971AFA" w:rsidP="00971AFA">
      <w:pPr>
        <w:pStyle w:val="Default"/>
        <w:ind w:leftChars="100" w:left="210" w:firstLineChars="100" w:firstLine="220"/>
        <w:rPr>
          <w:rFonts w:asciiTheme="minorEastAsia" w:eastAsiaTheme="minorEastAsia" w:hAnsiTheme="minorEastAsia"/>
          <w:color w:val="000000" w:themeColor="text1"/>
          <w:sz w:val="22"/>
          <w:szCs w:val="22"/>
        </w:rPr>
      </w:pPr>
      <w:r w:rsidRPr="00FA5E52">
        <w:rPr>
          <w:rFonts w:asciiTheme="minorEastAsia" w:eastAsiaTheme="minorEastAsia" w:hAnsiTheme="minorEastAsia" w:hint="eastAsia"/>
          <w:color w:val="000000" w:themeColor="text1"/>
          <w:sz w:val="22"/>
          <w:szCs w:val="22"/>
        </w:rPr>
        <w:t>本市を取り巻く社会状況において、前述したとおり人口減少と少子高齢化</w:t>
      </w:r>
      <w:r w:rsidR="0064009D" w:rsidRPr="00FA5E52">
        <w:rPr>
          <w:rFonts w:asciiTheme="minorEastAsia" w:eastAsiaTheme="minorEastAsia" w:hAnsiTheme="minorEastAsia" w:hint="eastAsia"/>
          <w:color w:val="000000" w:themeColor="text1"/>
          <w:sz w:val="22"/>
          <w:szCs w:val="22"/>
        </w:rPr>
        <w:t>が進行し、将来的に税収減や扶助費等の増加が見込まれるため、現在</w:t>
      </w:r>
      <w:r w:rsidRPr="00FA5E52">
        <w:rPr>
          <w:rFonts w:asciiTheme="minorEastAsia" w:eastAsiaTheme="minorEastAsia" w:hAnsiTheme="minorEastAsia" w:hint="eastAsia"/>
          <w:color w:val="000000" w:themeColor="text1"/>
          <w:sz w:val="22"/>
          <w:szCs w:val="22"/>
        </w:rPr>
        <w:t>保有</w:t>
      </w:r>
      <w:r w:rsidR="0064009D" w:rsidRPr="00FA5E52">
        <w:rPr>
          <w:rFonts w:asciiTheme="minorEastAsia" w:eastAsiaTheme="minorEastAsia" w:hAnsiTheme="minorEastAsia" w:hint="eastAsia"/>
          <w:color w:val="000000" w:themeColor="text1"/>
          <w:sz w:val="22"/>
          <w:szCs w:val="22"/>
        </w:rPr>
        <w:t>している</w:t>
      </w:r>
      <w:r w:rsidR="00704242" w:rsidRPr="00FA5E52">
        <w:rPr>
          <w:rFonts w:asciiTheme="minorEastAsia" w:eastAsiaTheme="minorEastAsia" w:hAnsiTheme="minorEastAsia" w:hint="eastAsia"/>
          <w:color w:val="000000" w:themeColor="text1"/>
          <w:sz w:val="22"/>
          <w:szCs w:val="22"/>
        </w:rPr>
        <w:t>公共建築物</w:t>
      </w:r>
      <w:r w:rsidRPr="00FA5E52">
        <w:rPr>
          <w:rFonts w:asciiTheme="minorEastAsia" w:eastAsiaTheme="minorEastAsia" w:hAnsiTheme="minorEastAsia" w:hint="eastAsia"/>
          <w:color w:val="000000" w:themeColor="text1"/>
          <w:sz w:val="22"/>
          <w:szCs w:val="22"/>
        </w:rPr>
        <w:t>をそのまま維持しようとすると</w:t>
      </w:r>
      <w:r w:rsidR="0064009D" w:rsidRPr="00FA5E52">
        <w:rPr>
          <w:rFonts w:asciiTheme="minorEastAsia" w:eastAsiaTheme="minorEastAsia" w:hAnsiTheme="minorEastAsia" w:hint="eastAsia"/>
          <w:color w:val="000000" w:themeColor="text1"/>
          <w:sz w:val="22"/>
          <w:szCs w:val="22"/>
        </w:rPr>
        <w:t>、</w:t>
      </w:r>
      <w:r w:rsidR="007A757D" w:rsidRPr="00FA5E52">
        <w:rPr>
          <w:rFonts w:asciiTheme="minorEastAsia" w:eastAsiaTheme="minorEastAsia" w:hAnsiTheme="minorEastAsia" w:hint="eastAsia"/>
          <w:color w:val="000000" w:themeColor="text1"/>
          <w:sz w:val="22"/>
          <w:szCs w:val="22"/>
        </w:rPr>
        <w:t>本</w:t>
      </w:r>
      <w:r w:rsidRPr="00FA5E52">
        <w:rPr>
          <w:rFonts w:asciiTheme="minorEastAsia" w:eastAsiaTheme="minorEastAsia" w:hAnsiTheme="minorEastAsia" w:hint="eastAsia"/>
          <w:color w:val="000000" w:themeColor="text1"/>
          <w:sz w:val="22"/>
          <w:szCs w:val="22"/>
        </w:rPr>
        <w:t>市の財政が</w:t>
      </w:r>
      <w:r w:rsidR="0013746B" w:rsidRPr="00FA5E52">
        <w:rPr>
          <w:rFonts w:asciiTheme="minorEastAsia" w:eastAsiaTheme="minorEastAsia" w:hAnsiTheme="minorEastAsia" w:hint="eastAsia"/>
          <w:color w:val="000000" w:themeColor="text1"/>
          <w:sz w:val="22"/>
          <w:szCs w:val="22"/>
        </w:rPr>
        <w:t>立ち行かなくなる</w:t>
      </w:r>
      <w:r w:rsidRPr="00FA5E52">
        <w:rPr>
          <w:rFonts w:asciiTheme="minorEastAsia" w:eastAsiaTheme="minorEastAsia" w:hAnsiTheme="minorEastAsia" w:hint="eastAsia"/>
          <w:color w:val="000000" w:themeColor="text1"/>
          <w:sz w:val="22"/>
          <w:szCs w:val="22"/>
        </w:rPr>
        <w:t>か、</w:t>
      </w:r>
      <w:r w:rsidR="00C94B0F" w:rsidRPr="00FA5E52">
        <w:rPr>
          <w:rFonts w:asciiTheme="minorEastAsia" w:eastAsiaTheme="minorEastAsia" w:hAnsiTheme="minorEastAsia" w:hint="eastAsia"/>
          <w:color w:val="000000" w:themeColor="text1"/>
          <w:sz w:val="22"/>
          <w:szCs w:val="22"/>
        </w:rPr>
        <w:t>又は</w:t>
      </w:r>
      <w:r w:rsidR="00773301" w:rsidRPr="00FA5E52">
        <w:rPr>
          <w:rFonts w:asciiTheme="minorEastAsia" w:eastAsiaTheme="minorEastAsia" w:hAnsiTheme="minorEastAsia" w:hint="eastAsia"/>
          <w:color w:val="000000" w:themeColor="text1"/>
          <w:sz w:val="22"/>
          <w:szCs w:val="22"/>
        </w:rPr>
        <w:t>、</w:t>
      </w:r>
      <w:r w:rsidR="00832B72" w:rsidRPr="00FA5E52">
        <w:rPr>
          <w:rFonts w:asciiTheme="minorEastAsia" w:eastAsiaTheme="minorEastAsia" w:hAnsiTheme="minorEastAsia" w:hint="eastAsia"/>
          <w:color w:val="000000" w:themeColor="text1"/>
          <w:sz w:val="22"/>
          <w:szCs w:val="22"/>
        </w:rPr>
        <w:t>他の</w:t>
      </w:r>
      <w:r w:rsidRPr="00FA5E52">
        <w:rPr>
          <w:rFonts w:asciiTheme="minorEastAsia" w:eastAsiaTheme="minorEastAsia" w:hAnsiTheme="minorEastAsia" w:hint="eastAsia"/>
          <w:color w:val="000000" w:themeColor="text1"/>
          <w:sz w:val="22"/>
          <w:szCs w:val="22"/>
        </w:rPr>
        <w:t>行政サービスに重大な影響を及ぼすことが避けられない状況にあります。</w:t>
      </w:r>
    </w:p>
    <w:p w:rsidR="00971AFA" w:rsidRPr="00FA5E52" w:rsidRDefault="0089537B" w:rsidP="00971AFA">
      <w:pPr>
        <w:pStyle w:val="Default"/>
        <w:ind w:leftChars="100" w:left="210" w:firstLineChars="100" w:firstLine="220"/>
        <w:rPr>
          <w:rFonts w:asciiTheme="minorEastAsia" w:eastAsiaTheme="minorEastAsia" w:hAnsiTheme="minorEastAsia"/>
          <w:color w:val="000000" w:themeColor="text1"/>
          <w:sz w:val="22"/>
          <w:szCs w:val="22"/>
        </w:rPr>
      </w:pPr>
      <w:r w:rsidRPr="00FA5E52">
        <w:rPr>
          <w:rFonts w:asciiTheme="minorEastAsia" w:eastAsiaTheme="minorEastAsia" w:hAnsiTheme="minorEastAsia" w:hint="eastAsia"/>
          <w:color w:val="000000" w:themeColor="text1"/>
          <w:sz w:val="22"/>
          <w:szCs w:val="22"/>
        </w:rPr>
        <w:t>現在、</w:t>
      </w:r>
      <w:r w:rsidR="007A757D" w:rsidRPr="00FA5E52">
        <w:rPr>
          <w:rFonts w:asciiTheme="minorEastAsia" w:eastAsiaTheme="minorEastAsia" w:hAnsiTheme="minorEastAsia" w:hint="eastAsia"/>
          <w:color w:val="000000" w:themeColor="text1"/>
          <w:sz w:val="22"/>
          <w:szCs w:val="22"/>
        </w:rPr>
        <w:t>本</w:t>
      </w:r>
      <w:r w:rsidR="00971AFA" w:rsidRPr="00FA5E52">
        <w:rPr>
          <w:rFonts w:asciiTheme="minorEastAsia" w:eastAsiaTheme="minorEastAsia" w:hAnsiTheme="minorEastAsia" w:hint="eastAsia"/>
          <w:color w:val="000000" w:themeColor="text1"/>
          <w:sz w:val="22"/>
          <w:szCs w:val="22"/>
        </w:rPr>
        <w:t>市が保有している公共建築物を</w:t>
      </w:r>
      <w:r w:rsidR="007A757D" w:rsidRPr="00FA5E52">
        <w:rPr>
          <w:rFonts w:asciiTheme="minorEastAsia" w:eastAsiaTheme="minorEastAsia" w:hAnsiTheme="minorEastAsia" w:hint="eastAsia"/>
          <w:color w:val="000000" w:themeColor="text1"/>
          <w:sz w:val="22"/>
          <w:szCs w:val="22"/>
        </w:rPr>
        <w:t>当該公共建築物の</w:t>
      </w:r>
      <w:r w:rsidR="00971AFA" w:rsidRPr="00FA5E52">
        <w:rPr>
          <w:rFonts w:asciiTheme="minorEastAsia" w:eastAsiaTheme="minorEastAsia" w:hAnsiTheme="minorEastAsia" w:hint="eastAsia"/>
          <w:color w:val="000000" w:themeColor="text1"/>
          <w:sz w:val="22"/>
          <w:szCs w:val="22"/>
        </w:rPr>
        <w:t>更新時期に同規模で更新等を行うとした場合には、前述の将来コスト推計のとおり、今後40年間で</w:t>
      </w:r>
      <w:r w:rsidR="007A757D" w:rsidRPr="00FA5E52">
        <w:rPr>
          <w:rFonts w:asciiTheme="minorEastAsia" w:eastAsiaTheme="minorEastAsia" w:hAnsiTheme="minorEastAsia" w:hint="eastAsia"/>
          <w:color w:val="000000" w:themeColor="text1"/>
          <w:sz w:val="22"/>
          <w:szCs w:val="22"/>
        </w:rPr>
        <w:t>約</w:t>
      </w:r>
      <w:r w:rsidR="006F78CC">
        <w:rPr>
          <w:rFonts w:asciiTheme="minorEastAsia" w:eastAsiaTheme="minorEastAsia" w:hAnsiTheme="minorEastAsia" w:hint="eastAsia"/>
          <w:color w:val="000000" w:themeColor="text1"/>
          <w:sz w:val="22"/>
          <w:szCs w:val="22"/>
        </w:rPr>
        <w:t>604</w:t>
      </w:r>
      <w:r w:rsidR="00971AFA" w:rsidRPr="00FA5E52">
        <w:rPr>
          <w:rFonts w:asciiTheme="minorEastAsia" w:eastAsiaTheme="minorEastAsia" w:hAnsiTheme="minorEastAsia" w:hint="eastAsia"/>
          <w:color w:val="000000" w:themeColor="text1"/>
          <w:sz w:val="22"/>
          <w:szCs w:val="22"/>
        </w:rPr>
        <w:t>億円、年平均で</w:t>
      </w:r>
      <w:r w:rsidR="007A757D" w:rsidRPr="00FA5E52">
        <w:rPr>
          <w:rFonts w:asciiTheme="minorEastAsia" w:eastAsiaTheme="minorEastAsia" w:hAnsiTheme="minorEastAsia" w:hint="eastAsia"/>
          <w:color w:val="000000" w:themeColor="text1"/>
          <w:sz w:val="22"/>
          <w:szCs w:val="22"/>
        </w:rPr>
        <w:t>約</w:t>
      </w:r>
      <w:r w:rsidR="00971AFA" w:rsidRPr="00FA5E52">
        <w:rPr>
          <w:rFonts w:asciiTheme="minorEastAsia" w:eastAsiaTheme="minorEastAsia" w:hAnsiTheme="minorEastAsia" w:hint="eastAsia"/>
          <w:color w:val="000000" w:themeColor="text1"/>
          <w:sz w:val="22"/>
          <w:szCs w:val="22"/>
        </w:rPr>
        <w:t>15</w:t>
      </w:r>
      <w:r w:rsidR="00F7481F" w:rsidRPr="00FA5E52">
        <w:rPr>
          <w:rFonts w:asciiTheme="minorEastAsia" w:eastAsiaTheme="minorEastAsia" w:hAnsiTheme="minorEastAsia" w:hint="eastAsia"/>
          <w:color w:val="000000" w:themeColor="text1"/>
          <w:sz w:val="22"/>
          <w:szCs w:val="22"/>
        </w:rPr>
        <w:t>億円の費用が必要になります。これに対し、過去</w:t>
      </w:r>
      <w:r w:rsidR="00971AFA" w:rsidRPr="00FA5E52">
        <w:rPr>
          <w:rFonts w:asciiTheme="minorEastAsia" w:eastAsiaTheme="minorEastAsia" w:hAnsiTheme="minorEastAsia" w:hint="eastAsia"/>
          <w:color w:val="000000" w:themeColor="text1"/>
          <w:sz w:val="22"/>
          <w:szCs w:val="22"/>
        </w:rPr>
        <w:t>10年間で</w:t>
      </w:r>
      <w:r w:rsidR="00CB70CC" w:rsidRPr="00FA5E52">
        <w:rPr>
          <w:rFonts w:asciiTheme="minorEastAsia" w:eastAsiaTheme="minorEastAsia" w:hAnsiTheme="minorEastAsia" w:hint="eastAsia"/>
          <w:color w:val="000000" w:themeColor="text1"/>
          <w:sz w:val="22"/>
          <w:szCs w:val="22"/>
        </w:rPr>
        <w:t>の</w:t>
      </w:r>
      <w:r w:rsidR="00971AFA" w:rsidRPr="00FA5E52">
        <w:rPr>
          <w:rFonts w:asciiTheme="minorEastAsia" w:eastAsiaTheme="minorEastAsia" w:hAnsiTheme="minorEastAsia" w:hint="eastAsia"/>
          <w:color w:val="000000" w:themeColor="text1"/>
          <w:sz w:val="22"/>
          <w:szCs w:val="22"/>
        </w:rPr>
        <w:t>公共建築物</w:t>
      </w:r>
      <w:r w:rsidRPr="00FA5E52">
        <w:rPr>
          <w:rFonts w:asciiTheme="minorEastAsia" w:eastAsiaTheme="minorEastAsia" w:hAnsiTheme="minorEastAsia" w:hint="eastAsia"/>
          <w:color w:val="000000" w:themeColor="text1"/>
          <w:sz w:val="22"/>
          <w:szCs w:val="22"/>
        </w:rPr>
        <w:t>整備の費用</w:t>
      </w:r>
      <w:r w:rsidR="00971AFA" w:rsidRPr="00FA5E52">
        <w:rPr>
          <w:rFonts w:asciiTheme="minorEastAsia" w:eastAsiaTheme="minorEastAsia" w:hAnsiTheme="minorEastAsia" w:hint="eastAsia"/>
          <w:color w:val="000000" w:themeColor="text1"/>
          <w:sz w:val="22"/>
          <w:szCs w:val="22"/>
        </w:rPr>
        <w:t>は、年平均で</w:t>
      </w:r>
      <w:r w:rsidR="001D126C">
        <w:rPr>
          <w:rFonts w:asciiTheme="minorEastAsia" w:eastAsiaTheme="minorEastAsia" w:hAnsiTheme="minorEastAsia" w:hint="eastAsia"/>
          <w:color w:val="000000" w:themeColor="text1"/>
          <w:sz w:val="22"/>
          <w:szCs w:val="22"/>
        </w:rPr>
        <w:t>約</w:t>
      </w:r>
      <w:r w:rsidR="00971AFA" w:rsidRPr="00FA5E52">
        <w:rPr>
          <w:rFonts w:asciiTheme="minorEastAsia" w:eastAsiaTheme="minorEastAsia" w:hAnsiTheme="minorEastAsia" w:hint="eastAsia"/>
          <w:color w:val="000000" w:themeColor="text1"/>
          <w:sz w:val="22"/>
          <w:szCs w:val="22"/>
        </w:rPr>
        <w:t xml:space="preserve">7.5 </w:t>
      </w:r>
      <w:r w:rsidRPr="00FA5E52">
        <w:rPr>
          <w:rFonts w:asciiTheme="minorEastAsia" w:eastAsiaTheme="minorEastAsia" w:hAnsiTheme="minorEastAsia" w:hint="eastAsia"/>
          <w:color w:val="000000" w:themeColor="text1"/>
          <w:sz w:val="22"/>
          <w:szCs w:val="22"/>
        </w:rPr>
        <w:t>億円であり、試算した将来コスト推計との比較で</w:t>
      </w:r>
      <w:r w:rsidR="00971AFA" w:rsidRPr="00FA5E52">
        <w:rPr>
          <w:rFonts w:asciiTheme="minorEastAsia" w:eastAsiaTheme="minorEastAsia" w:hAnsiTheme="minorEastAsia" w:hint="eastAsia"/>
          <w:color w:val="000000" w:themeColor="text1"/>
          <w:sz w:val="22"/>
          <w:szCs w:val="22"/>
        </w:rPr>
        <w:t>年平均の5割</w:t>
      </w:r>
      <w:r w:rsidR="00842FF2" w:rsidRPr="00FA5E52">
        <w:rPr>
          <w:rFonts w:asciiTheme="minorEastAsia" w:eastAsiaTheme="minorEastAsia" w:hAnsiTheme="minorEastAsia" w:hint="eastAsia"/>
          <w:color w:val="000000" w:themeColor="text1"/>
          <w:sz w:val="22"/>
          <w:szCs w:val="22"/>
        </w:rPr>
        <w:t>で</w:t>
      </w:r>
      <w:r w:rsidR="00971AFA" w:rsidRPr="00FA5E52">
        <w:rPr>
          <w:rFonts w:asciiTheme="minorEastAsia" w:eastAsiaTheme="minorEastAsia" w:hAnsiTheme="minorEastAsia" w:hint="eastAsia"/>
          <w:color w:val="000000" w:themeColor="text1"/>
          <w:sz w:val="22"/>
          <w:szCs w:val="22"/>
        </w:rPr>
        <w:t>、大きく財源不足が生じることになります。</w:t>
      </w:r>
    </w:p>
    <w:p w:rsidR="00A21ED7" w:rsidRPr="00FA5E52" w:rsidRDefault="00A21ED7" w:rsidP="00971AFA">
      <w:pPr>
        <w:pStyle w:val="Default"/>
        <w:ind w:leftChars="100" w:left="210" w:firstLineChars="100" w:firstLine="220"/>
        <w:rPr>
          <w:rFonts w:asciiTheme="minorEastAsia" w:eastAsiaTheme="minorEastAsia" w:hAnsiTheme="minorEastAsia"/>
          <w:color w:val="000000" w:themeColor="text1"/>
          <w:sz w:val="22"/>
          <w:szCs w:val="22"/>
        </w:rPr>
      </w:pPr>
      <w:r w:rsidRPr="00FA5E52">
        <w:rPr>
          <w:rFonts w:asciiTheme="minorEastAsia" w:eastAsiaTheme="minorEastAsia" w:hAnsiTheme="minorEastAsia" w:hint="eastAsia"/>
          <w:color w:val="000000" w:themeColor="text1"/>
          <w:sz w:val="22"/>
          <w:szCs w:val="22"/>
        </w:rPr>
        <w:t>また、インフラ施設においても、今後40年間で</w:t>
      </w:r>
      <w:r w:rsidR="007A757D" w:rsidRPr="00FA5E52">
        <w:rPr>
          <w:rFonts w:asciiTheme="minorEastAsia" w:eastAsiaTheme="minorEastAsia" w:hAnsiTheme="minorEastAsia" w:hint="eastAsia"/>
          <w:color w:val="000000" w:themeColor="text1"/>
          <w:sz w:val="22"/>
          <w:szCs w:val="22"/>
        </w:rPr>
        <w:t>約</w:t>
      </w:r>
      <w:r w:rsidR="00307037" w:rsidRPr="00FA5E52">
        <w:rPr>
          <w:rFonts w:asciiTheme="minorEastAsia" w:eastAsiaTheme="minorEastAsia" w:hAnsiTheme="minorEastAsia" w:hint="eastAsia"/>
          <w:color w:val="000000" w:themeColor="text1"/>
          <w:sz w:val="22"/>
          <w:szCs w:val="22"/>
        </w:rPr>
        <w:t>678</w:t>
      </w:r>
      <w:r w:rsidRPr="00FA5E52">
        <w:rPr>
          <w:rFonts w:asciiTheme="minorEastAsia" w:eastAsiaTheme="minorEastAsia" w:hAnsiTheme="minorEastAsia" w:hint="eastAsia"/>
          <w:color w:val="000000" w:themeColor="text1"/>
          <w:sz w:val="22"/>
          <w:szCs w:val="22"/>
        </w:rPr>
        <w:t>億円、年平均で</w:t>
      </w:r>
      <w:r w:rsidR="007A757D" w:rsidRPr="00FA5E52">
        <w:rPr>
          <w:rFonts w:asciiTheme="minorEastAsia" w:eastAsiaTheme="minorEastAsia" w:hAnsiTheme="minorEastAsia" w:hint="eastAsia"/>
          <w:color w:val="000000" w:themeColor="text1"/>
          <w:sz w:val="22"/>
          <w:szCs w:val="22"/>
        </w:rPr>
        <w:t>約</w:t>
      </w:r>
      <w:r w:rsidR="00307037" w:rsidRPr="00FA5E52">
        <w:rPr>
          <w:rFonts w:asciiTheme="minorEastAsia" w:eastAsiaTheme="minorEastAsia" w:hAnsiTheme="minorEastAsia"/>
          <w:color w:val="000000" w:themeColor="text1"/>
          <w:sz w:val="22"/>
          <w:szCs w:val="22"/>
        </w:rPr>
        <w:t>16.9</w:t>
      </w:r>
      <w:r w:rsidRPr="00FA5E52">
        <w:rPr>
          <w:rFonts w:asciiTheme="minorEastAsia" w:eastAsiaTheme="minorEastAsia" w:hAnsiTheme="minorEastAsia" w:hint="eastAsia"/>
          <w:color w:val="000000" w:themeColor="text1"/>
          <w:sz w:val="22"/>
          <w:szCs w:val="22"/>
        </w:rPr>
        <w:t>億円の費用が必要となって</w:t>
      </w:r>
      <w:r w:rsidR="007A757D" w:rsidRPr="00FA5E52">
        <w:rPr>
          <w:rFonts w:asciiTheme="minorEastAsia" w:eastAsiaTheme="minorEastAsia" w:hAnsiTheme="minorEastAsia" w:hint="eastAsia"/>
          <w:color w:val="000000" w:themeColor="text1"/>
          <w:sz w:val="22"/>
          <w:szCs w:val="22"/>
        </w:rPr>
        <w:t>い</w:t>
      </w:r>
      <w:r w:rsidR="0089537B" w:rsidRPr="00FA5E52">
        <w:rPr>
          <w:rFonts w:asciiTheme="minorEastAsia" w:eastAsiaTheme="minorEastAsia" w:hAnsiTheme="minorEastAsia" w:hint="eastAsia"/>
          <w:color w:val="000000" w:themeColor="text1"/>
          <w:sz w:val="22"/>
          <w:szCs w:val="22"/>
        </w:rPr>
        <w:t>ますが</w:t>
      </w:r>
      <w:r w:rsidRPr="00FA5E52">
        <w:rPr>
          <w:rFonts w:asciiTheme="minorEastAsia" w:eastAsiaTheme="minorEastAsia" w:hAnsiTheme="minorEastAsia" w:hint="eastAsia"/>
          <w:color w:val="000000" w:themeColor="text1"/>
          <w:sz w:val="22"/>
          <w:szCs w:val="22"/>
        </w:rPr>
        <w:t>、</w:t>
      </w:r>
      <w:r w:rsidR="0089537B" w:rsidRPr="00FA5E52">
        <w:rPr>
          <w:rFonts w:asciiTheme="minorEastAsia" w:eastAsiaTheme="minorEastAsia" w:hAnsiTheme="minorEastAsia" w:hint="eastAsia"/>
          <w:color w:val="000000" w:themeColor="text1"/>
          <w:sz w:val="22"/>
          <w:szCs w:val="22"/>
        </w:rPr>
        <w:t>この費用を割り当て</w:t>
      </w:r>
      <w:r w:rsidR="00B77477" w:rsidRPr="00FA5E52">
        <w:rPr>
          <w:rFonts w:asciiTheme="minorEastAsia" w:eastAsiaTheme="minorEastAsia" w:hAnsiTheme="minorEastAsia" w:hint="eastAsia"/>
          <w:color w:val="000000" w:themeColor="text1"/>
          <w:sz w:val="22"/>
          <w:szCs w:val="22"/>
        </w:rPr>
        <w:t>る</w:t>
      </w:r>
      <w:r w:rsidR="0089537B" w:rsidRPr="00FA5E52">
        <w:rPr>
          <w:rFonts w:asciiTheme="minorEastAsia" w:eastAsiaTheme="minorEastAsia" w:hAnsiTheme="minorEastAsia" w:hint="eastAsia"/>
          <w:color w:val="000000" w:themeColor="text1"/>
          <w:sz w:val="22"/>
          <w:szCs w:val="22"/>
        </w:rPr>
        <w:t>ことは非常に困難で</w:t>
      </w:r>
      <w:r w:rsidRPr="00FA5E52">
        <w:rPr>
          <w:rFonts w:asciiTheme="minorEastAsia" w:eastAsiaTheme="minorEastAsia" w:hAnsiTheme="minorEastAsia" w:hint="eastAsia"/>
          <w:color w:val="000000" w:themeColor="text1"/>
          <w:sz w:val="22"/>
          <w:szCs w:val="22"/>
        </w:rPr>
        <w:t>す。</w:t>
      </w:r>
    </w:p>
    <w:p w:rsidR="00A21ED7" w:rsidRPr="00FA5E52" w:rsidRDefault="00201698" w:rsidP="00A21ED7">
      <w:pPr>
        <w:tabs>
          <w:tab w:val="left" w:pos="2115"/>
        </w:tabs>
        <w:ind w:leftChars="100" w:left="210" w:firstLineChars="100" w:firstLine="220"/>
        <w:rPr>
          <w:rFonts w:ascii="ＭＳ 明朝" w:eastAsia="ＭＳ 明朝" w:hAnsi="Century" w:cs="ＭＳ 明朝"/>
          <w:color w:val="000000" w:themeColor="text1"/>
          <w:kern w:val="0"/>
          <w:sz w:val="22"/>
        </w:rPr>
      </w:pPr>
      <w:r w:rsidRPr="00FA5E52">
        <w:rPr>
          <w:rFonts w:asciiTheme="minorEastAsia" w:hAnsiTheme="minorEastAsia" w:hint="eastAsia"/>
          <w:color w:val="000000" w:themeColor="text1"/>
          <w:sz w:val="22"/>
        </w:rPr>
        <w:t>このよう</w:t>
      </w:r>
      <w:r w:rsidR="00B77477" w:rsidRPr="00FA5E52">
        <w:rPr>
          <w:rFonts w:asciiTheme="minorEastAsia" w:hAnsiTheme="minorEastAsia" w:hint="eastAsia"/>
          <w:color w:val="000000" w:themeColor="text1"/>
          <w:sz w:val="22"/>
        </w:rPr>
        <w:t>に</w:t>
      </w:r>
      <w:r w:rsidR="00A21ED7" w:rsidRPr="00FA5E52">
        <w:rPr>
          <w:rFonts w:asciiTheme="minorEastAsia" w:hAnsiTheme="minorEastAsia" w:hint="eastAsia"/>
          <w:color w:val="000000" w:themeColor="text1"/>
          <w:sz w:val="22"/>
        </w:rPr>
        <w:t>公共</w:t>
      </w:r>
      <w:r w:rsidR="0089537B" w:rsidRPr="00FA5E52">
        <w:rPr>
          <w:rFonts w:asciiTheme="minorEastAsia" w:hAnsiTheme="minorEastAsia" w:hint="eastAsia"/>
          <w:color w:val="000000" w:themeColor="text1"/>
          <w:sz w:val="22"/>
        </w:rPr>
        <w:t>施設等</w:t>
      </w:r>
      <w:r w:rsidR="00B77477" w:rsidRPr="00FA5E52">
        <w:rPr>
          <w:rFonts w:asciiTheme="minorEastAsia" w:hAnsiTheme="minorEastAsia" w:hint="eastAsia"/>
          <w:color w:val="000000" w:themeColor="text1"/>
          <w:sz w:val="22"/>
        </w:rPr>
        <w:t>の更新等のための財源</w:t>
      </w:r>
      <w:r w:rsidR="00A21ED7" w:rsidRPr="00FA5E52">
        <w:rPr>
          <w:rFonts w:asciiTheme="minorEastAsia" w:hAnsiTheme="minorEastAsia" w:hint="eastAsia"/>
          <w:color w:val="000000" w:themeColor="text1"/>
          <w:sz w:val="22"/>
        </w:rPr>
        <w:t>確保</w:t>
      </w:r>
      <w:r w:rsidR="00B77477" w:rsidRPr="00FA5E52">
        <w:rPr>
          <w:rFonts w:asciiTheme="minorEastAsia" w:hAnsiTheme="minorEastAsia" w:hint="eastAsia"/>
          <w:color w:val="000000" w:themeColor="text1"/>
          <w:sz w:val="22"/>
        </w:rPr>
        <w:t>が</w:t>
      </w:r>
      <w:r w:rsidR="00A21ED7" w:rsidRPr="00FA5E52">
        <w:rPr>
          <w:rFonts w:asciiTheme="minorEastAsia" w:hAnsiTheme="minorEastAsia" w:hint="eastAsia"/>
          <w:color w:val="000000" w:themeColor="text1"/>
          <w:sz w:val="22"/>
        </w:rPr>
        <w:t>困難</w:t>
      </w:r>
      <w:r w:rsidR="00B77477" w:rsidRPr="00FA5E52">
        <w:rPr>
          <w:rFonts w:asciiTheme="minorEastAsia" w:hAnsiTheme="minorEastAsia" w:hint="eastAsia"/>
          <w:color w:val="000000" w:themeColor="text1"/>
          <w:sz w:val="22"/>
        </w:rPr>
        <w:t>であることから</w:t>
      </w:r>
      <w:r w:rsidR="0089537B" w:rsidRPr="00FA5E52">
        <w:rPr>
          <w:rFonts w:asciiTheme="minorEastAsia" w:hAnsiTheme="minorEastAsia" w:hint="eastAsia"/>
          <w:color w:val="000000" w:themeColor="text1"/>
          <w:sz w:val="22"/>
        </w:rPr>
        <w:t>、</w:t>
      </w:r>
      <w:r w:rsidR="00A21ED7" w:rsidRPr="00FA5E52">
        <w:rPr>
          <w:rFonts w:ascii="ＭＳ 明朝" w:eastAsia="ＭＳ 明朝" w:hAnsi="Century" w:cs="ＭＳ 明朝" w:hint="eastAsia"/>
          <w:color w:val="000000" w:themeColor="text1"/>
          <w:kern w:val="0"/>
          <w:sz w:val="22"/>
        </w:rPr>
        <w:t>公共建築物については、施設の機能を維持することを前提に保有床面積の縮減</w:t>
      </w:r>
      <w:r w:rsidR="0089537B" w:rsidRPr="00FA5E52">
        <w:rPr>
          <w:rFonts w:ascii="ＭＳ 明朝" w:eastAsia="ＭＳ 明朝" w:hAnsi="Century" w:cs="ＭＳ 明朝" w:hint="eastAsia"/>
          <w:color w:val="000000" w:themeColor="text1"/>
          <w:kern w:val="0"/>
          <w:sz w:val="22"/>
        </w:rPr>
        <w:t>、インフラ施設については</w:t>
      </w:r>
      <w:r w:rsidR="00A21ED7" w:rsidRPr="00FA5E52">
        <w:rPr>
          <w:rFonts w:ascii="ＭＳ 明朝" w:eastAsia="ＭＳ 明朝" w:hAnsi="Century" w:cs="ＭＳ 明朝" w:hint="eastAsia"/>
          <w:color w:val="000000" w:themeColor="text1"/>
          <w:kern w:val="0"/>
          <w:sz w:val="22"/>
        </w:rPr>
        <w:t>、</w:t>
      </w:r>
      <w:r w:rsidR="0089537B" w:rsidRPr="00FA5E52">
        <w:rPr>
          <w:rFonts w:ascii="ＭＳ 明朝" w:eastAsia="ＭＳ 明朝" w:hAnsi="Century" w:cs="ＭＳ 明朝" w:hint="eastAsia"/>
          <w:color w:val="000000" w:themeColor="text1"/>
          <w:kern w:val="0"/>
          <w:sz w:val="22"/>
        </w:rPr>
        <w:t>施設の縮減による対応が困難であるため、計画的・効率的な修繕・更新による</w:t>
      </w:r>
      <w:r w:rsidR="00A21ED7" w:rsidRPr="00FA5E52">
        <w:rPr>
          <w:rFonts w:ascii="ＭＳ 明朝" w:eastAsia="ＭＳ 明朝" w:hAnsi="Century" w:cs="ＭＳ 明朝" w:hint="eastAsia"/>
          <w:color w:val="000000" w:themeColor="text1"/>
          <w:kern w:val="0"/>
          <w:sz w:val="22"/>
        </w:rPr>
        <w:t>ライフサイクルコストの縮減に取</w:t>
      </w:r>
      <w:r w:rsidR="007A757D" w:rsidRPr="00FA5E52">
        <w:rPr>
          <w:rFonts w:ascii="ＭＳ 明朝" w:eastAsia="ＭＳ 明朝" w:hAnsi="Century" w:cs="ＭＳ 明朝" w:hint="eastAsia"/>
          <w:color w:val="000000" w:themeColor="text1"/>
          <w:kern w:val="0"/>
          <w:sz w:val="22"/>
        </w:rPr>
        <w:t>り</w:t>
      </w:r>
      <w:r w:rsidR="00A21ED7" w:rsidRPr="00FA5E52">
        <w:rPr>
          <w:rFonts w:ascii="ＭＳ 明朝" w:eastAsia="ＭＳ 明朝" w:hAnsi="Century" w:cs="ＭＳ 明朝" w:hint="eastAsia"/>
          <w:color w:val="000000" w:themeColor="text1"/>
          <w:kern w:val="0"/>
          <w:sz w:val="22"/>
        </w:rPr>
        <w:t>組む必要があります。</w:t>
      </w:r>
    </w:p>
    <w:p w:rsidR="00A21ED7" w:rsidRPr="00A867A2" w:rsidRDefault="00A21ED7" w:rsidP="00A21ED7">
      <w:pPr>
        <w:tabs>
          <w:tab w:val="left" w:pos="2115"/>
        </w:tabs>
        <w:ind w:leftChars="100" w:left="210" w:firstLineChars="100" w:firstLine="220"/>
        <w:rPr>
          <w:rFonts w:asciiTheme="minorEastAsia" w:hAnsiTheme="minorEastAsia"/>
          <w:color w:val="000000" w:themeColor="text1"/>
          <w:sz w:val="22"/>
        </w:rPr>
      </w:pPr>
    </w:p>
    <w:p w:rsidR="00971AFA" w:rsidRPr="00A867A2" w:rsidRDefault="00971AFA" w:rsidP="00971AFA">
      <w:pPr>
        <w:rPr>
          <w:rFonts w:asciiTheme="majorEastAsia" w:eastAsiaTheme="majorEastAsia" w:hAnsiTheme="majorEastAsia"/>
          <w:color w:val="000000" w:themeColor="text1"/>
          <w:sz w:val="24"/>
          <w:szCs w:val="24"/>
        </w:rPr>
      </w:pPr>
      <w:r w:rsidRPr="00A867A2">
        <w:rPr>
          <w:rFonts w:asciiTheme="majorEastAsia" w:eastAsiaTheme="majorEastAsia" w:hAnsiTheme="majorEastAsia" w:hint="eastAsia"/>
          <w:color w:val="000000" w:themeColor="text1"/>
          <w:sz w:val="24"/>
          <w:szCs w:val="24"/>
        </w:rPr>
        <w:t xml:space="preserve">２　</w:t>
      </w:r>
      <w:r w:rsidR="0064009D" w:rsidRPr="00A867A2">
        <w:rPr>
          <w:rFonts w:asciiTheme="majorEastAsia" w:eastAsiaTheme="majorEastAsia" w:hAnsiTheme="majorEastAsia" w:hint="eastAsia"/>
          <w:color w:val="000000" w:themeColor="text1"/>
          <w:sz w:val="24"/>
          <w:szCs w:val="24"/>
        </w:rPr>
        <w:t>公共</w:t>
      </w:r>
      <w:r w:rsidRPr="00A867A2">
        <w:rPr>
          <w:rFonts w:asciiTheme="majorEastAsia" w:eastAsiaTheme="majorEastAsia" w:hAnsiTheme="majorEastAsia" w:hint="eastAsia"/>
          <w:color w:val="000000" w:themeColor="text1"/>
          <w:sz w:val="24"/>
          <w:szCs w:val="24"/>
        </w:rPr>
        <w:t>施設</w:t>
      </w:r>
      <w:r w:rsidR="00B77477" w:rsidRPr="00A867A2">
        <w:rPr>
          <w:rFonts w:asciiTheme="majorEastAsia" w:eastAsiaTheme="majorEastAsia" w:hAnsiTheme="majorEastAsia" w:hint="eastAsia"/>
          <w:color w:val="000000" w:themeColor="text1"/>
          <w:sz w:val="24"/>
          <w:szCs w:val="24"/>
        </w:rPr>
        <w:t>等</w:t>
      </w:r>
      <w:r w:rsidRPr="00A867A2">
        <w:rPr>
          <w:rFonts w:asciiTheme="majorEastAsia" w:eastAsiaTheme="majorEastAsia" w:hAnsiTheme="majorEastAsia" w:hint="eastAsia"/>
          <w:color w:val="000000" w:themeColor="text1"/>
          <w:sz w:val="24"/>
          <w:szCs w:val="24"/>
        </w:rPr>
        <w:t>マネジメントの基本的方向</w:t>
      </w:r>
    </w:p>
    <w:p w:rsidR="00971AFA" w:rsidRPr="00A867A2" w:rsidRDefault="00971AFA" w:rsidP="00971AFA">
      <w:pPr>
        <w:ind w:leftChars="100" w:left="210" w:firstLineChars="100" w:firstLine="220"/>
        <w:rPr>
          <w:rFonts w:asciiTheme="minorEastAsia" w:hAnsiTheme="minorEastAsia" w:cs="HG丸ｺﾞｼｯｸM-PRO"/>
          <w:color w:val="000000" w:themeColor="text1"/>
          <w:kern w:val="0"/>
          <w:sz w:val="22"/>
        </w:rPr>
      </w:pPr>
      <w:r w:rsidRPr="00A867A2">
        <w:rPr>
          <w:rFonts w:asciiTheme="minorEastAsia" w:hAnsiTheme="minorEastAsia" w:cs="HG丸ｺﾞｼｯｸM-PRO" w:hint="eastAsia"/>
          <w:color w:val="000000" w:themeColor="text1"/>
          <w:kern w:val="0"/>
          <w:sz w:val="22"/>
        </w:rPr>
        <w:t>公共施設等は、長年にわたって利用するものであり、更新等は長期的な視点に立った判断が必要となります。その判断指標として</w:t>
      </w:r>
      <w:r w:rsidR="007A757D">
        <w:rPr>
          <w:rFonts w:asciiTheme="minorEastAsia" w:hAnsiTheme="minorEastAsia" w:cs="HG丸ｺﾞｼｯｸM-PRO" w:hint="eastAsia"/>
          <w:color w:val="000000" w:themeColor="text1"/>
          <w:kern w:val="0"/>
          <w:sz w:val="22"/>
        </w:rPr>
        <w:t>、</w:t>
      </w:r>
      <w:r w:rsidRPr="00A867A2">
        <w:rPr>
          <w:rFonts w:asciiTheme="minorEastAsia" w:hAnsiTheme="minorEastAsia" w:cs="HG丸ｺﾞｼｯｸM-PRO" w:hint="eastAsia"/>
          <w:color w:val="000000" w:themeColor="text1"/>
          <w:kern w:val="0"/>
          <w:sz w:val="22"/>
        </w:rPr>
        <w:t>将来</w:t>
      </w:r>
      <w:r w:rsidR="0064009D" w:rsidRPr="00A867A2">
        <w:rPr>
          <w:rFonts w:asciiTheme="minorEastAsia" w:hAnsiTheme="minorEastAsia" w:cs="HG丸ｺﾞｼｯｸM-PRO" w:hint="eastAsia"/>
          <w:color w:val="000000" w:themeColor="text1"/>
          <w:kern w:val="0"/>
          <w:sz w:val="22"/>
        </w:rPr>
        <w:t>コスト</w:t>
      </w:r>
      <w:r w:rsidRPr="00A867A2">
        <w:rPr>
          <w:rFonts w:asciiTheme="minorEastAsia" w:hAnsiTheme="minorEastAsia" w:cs="HG丸ｺﾞｼｯｸM-PRO" w:hint="eastAsia"/>
          <w:color w:val="000000" w:themeColor="text1"/>
          <w:kern w:val="0"/>
          <w:sz w:val="22"/>
        </w:rPr>
        <w:t>により将来世代に大きな負担を残すことがないよう、財政状況にあった</w:t>
      </w:r>
      <w:r w:rsidR="00A21ED7" w:rsidRPr="00A867A2">
        <w:rPr>
          <w:rFonts w:ascii="ＭＳ 明朝" w:eastAsia="ＭＳ 明朝" w:hAnsi="Century" w:cs="ＭＳ 明朝" w:hint="eastAsia"/>
          <w:color w:val="000000" w:themeColor="text1"/>
          <w:kern w:val="0"/>
          <w:sz w:val="22"/>
        </w:rPr>
        <w:t>保有床面積</w:t>
      </w:r>
      <w:r w:rsidRPr="00A867A2">
        <w:rPr>
          <w:rFonts w:asciiTheme="minorEastAsia" w:hAnsiTheme="minorEastAsia" w:cs="HG丸ｺﾞｼｯｸM-PRO" w:hint="eastAsia"/>
          <w:color w:val="000000" w:themeColor="text1"/>
          <w:kern w:val="0"/>
          <w:sz w:val="22"/>
        </w:rPr>
        <w:t>の最適化が必要です。</w:t>
      </w:r>
    </w:p>
    <w:p w:rsidR="00971AFA" w:rsidRPr="00FA5E52" w:rsidRDefault="00971AFA" w:rsidP="00971AFA">
      <w:pPr>
        <w:ind w:leftChars="100" w:left="210" w:firstLineChars="100" w:firstLine="220"/>
        <w:rPr>
          <w:rFonts w:asciiTheme="minorEastAsia" w:hAnsiTheme="minorEastAsia"/>
          <w:color w:val="000000" w:themeColor="text1"/>
          <w:sz w:val="22"/>
        </w:rPr>
      </w:pPr>
      <w:r w:rsidRPr="00FA5E52">
        <w:rPr>
          <w:rFonts w:asciiTheme="minorEastAsia" w:hAnsiTheme="minorEastAsia" w:cs="HG丸ｺﾞｼｯｸM-PRO" w:hint="eastAsia"/>
          <w:color w:val="000000" w:themeColor="text1"/>
          <w:kern w:val="0"/>
          <w:sz w:val="22"/>
        </w:rPr>
        <w:t>さらに、その最適化の</w:t>
      </w:r>
      <w:r w:rsidR="007A757D" w:rsidRPr="00FA5E52">
        <w:rPr>
          <w:rFonts w:asciiTheme="minorEastAsia" w:hAnsiTheme="minorEastAsia" w:cs="HG丸ｺﾞｼｯｸM-PRO" w:hint="eastAsia"/>
          <w:color w:val="000000" w:themeColor="text1"/>
          <w:kern w:val="0"/>
          <w:sz w:val="22"/>
        </w:rPr>
        <w:t>中</w:t>
      </w:r>
      <w:r w:rsidRPr="00FA5E52">
        <w:rPr>
          <w:rFonts w:asciiTheme="minorEastAsia" w:hAnsiTheme="minorEastAsia" w:cs="HG丸ｺﾞｼｯｸM-PRO" w:hint="eastAsia"/>
          <w:color w:val="000000" w:themeColor="text1"/>
          <w:kern w:val="0"/>
          <w:sz w:val="22"/>
        </w:rPr>
        <w:t>で、公共施設等への市民ニーズの変化を</w:t>
      </w:r>
      <w:r w:rsidR="007A757D" w:rsidRPr="00FA5E52">
        <w:rPr>
          <w:rFonts w:asciiTheme="minorEastAsia" w:hAnsiTheme="minorEastAsia" w:cs="HG丸ｺﾞｼｯｸM-PRO" w:hint="eastAsia"/>
          <w:color w:val="000000" w:themeColor="text1"/>
          <w:kern w:val="0"/>
          <w:sz w:val="22"/>
        </w:rPr>
        <w:t>捉え</w:t>
      </w:r>
      <w:r w:rsidRPr="00FA5E52">
        <w:rPr>
          <w:rFonts w:asciiTheme="minorEastAsia" w:hAnsiTheme="minorEastAsia" w:cs="HG丸ｺﾞｼｯｸM-PRO" w:hint="eastAsia"/>
          <w:color w:val="000000" w:themeColor="text1"/>
          <w:kern w:val="0"/>
          <w:sz w:val="22"/>
        </w:rPr>
        <w:t>、必要である施設機能を将来にわたり維持するため、</w:t>
      </w:r>
      <w:r w:rsidR="007A757D" w:rsidRPr="00FA5E52">
        <w:rPr>
          <w:rFonts w:asciiTheme="minorEastAsia" w:hAnsiTheme="minorEastAsia" w:hint="eastAsia"/>
          <w:color w:val="000000" w:themeColor="text1"/>
          <w:sz w:val="22"/>
        </w:rPr>
        <w:t>今後の施設の維持管理・更新等に関する基本的な方針を以下のとお</w:t>
      </w:r>
      <w:r w:rsidRPr="00FA5E52">
        <w:rPr>
          <w:rFonts w:asciiTheme="minorEastAsia" w:hAnsiTheme="minorEastAsia" w:hint="eastAsia"/>
          <w:color w:val="000000" w:themeColor="text1"/>
          <w:sz w:val="22"/>
        </w:rPr>
        <w:t>り定めます。</w:t>
      </w:r>
    </w:p>
    <w:p w:rsidR="00A21ED7" w:rsidRPr="00FA5E52" w:rsidRDefault="00A21ED7" w:rsidP="00971AFA">
      <w:pPr>
        <w:ind w:leftChars="100" w:left="210" w:firstLineChars="100" w:firstLine="210"/>
        <w:rPr>
          <w:rFonts w:asciiTheme="minorEastAsia" w:hAnsiTheme="minorEastAsia" w:cs="HG丸ｺﾞｼｯｸM-PRO"/>
          <w:color w:val="000000" w:themeColor="text1"/>
          <w:kern w:val="0"/>
          <w:szCs w:val="21"/>
        </w:rPr>
      </w:pPr>
    </w:p>
    <w:p w:rsidR="00971AFA" w:rsidRPr="00FA5E52" w:rsidRDefault="00A21ED7" w:rsidP="00971AFA">
      <w:pPr>
        <w:widowControl/>
        <w:jc w:val="left"/>
        <w:rPr>
          <w:rFonts w:asciiTheme="majorEastAsia" w:eastAsiaTheme="majorEastAsia" w:hAnsiTheme="majorEastAsia"/>
          <w:color w:val="000000" w:themeColor="text1"/>
          <w:szCs w:val="21"/>
        </w:rPr>
      </w:pPr>
      <w:r w:rsidRPr="00FA5E52">
        <w:rPr>
          <w:rFonts w:asciiTheme="majorEastAsia" w:eastAsiaTheme="majorEastAsia" w:hAnsiTheme="majorEastAsia" w:hint="eastAsia"/>
          <w:color w:val="000000" w:themeColor="text1"/>
          <w:szCs w:val="21"/>
        </w:rPr>
        <w:t>（１）</w:t>
      </w:r>
      <w:r w:rsidR="00DD4577" w:rsidRPr="00FA5E52">
        <w:rPr>
          <w:rFonts w:asciiTheme="majorEastAsia" w:eastAsiaTheme="majorEastAsia" w:hAnsiTheme="majorEastAsia" w:hint="eastAsia"/>
          <w:color w:val="000000" w:themeColor="text1"/>
          <w:szCs w:val="21"/>
        </w:rPr>
        <w:t>公共建築物</w:t>
      </w:r>
      <w:r w:rsidRPr="00FA5E52">
        <w:rPr>
          <w:rFonts w:asciiTheme="majorEastAsia" w:eastAsiaTheme="majorEastAsia" w:hAnsiTheme="majorEastAsia" w:hint="eastAsia"/>
          <w:color w:val="000000" w:themeColor="text1"/>
          <w:szCs w:val="21"/>
        </w:rPr>
        <w:t>の基本方針</w:t>
      </w:r>
    </w:p>
    <w:p w:rsidR="00A21ED7" w:rsidRPr="00FA5E52" w:rsidRDefault="00A21ED7" w:rsidP="00A21ED7">
      <w:pPr>
        <w:widowControl/>
        <w:ind w:firstLineChars="200" w:firstLine="433"/>
        <w:jc w:val="left"/>
        <w:rPr>
          <w:rFonts w:asciiTheme="majorEastAsia" w:eastAsiaTheme="majorEastAsia" w:hAnsiTheme="majorEastAsia"/>
          <w:color w:val="000000" w:themeColor="text1"/>
          <w:sz w:val="22"/>
        </w:rPr>
      </w:pPr>
      <w:r w:rsidRPr="00FA5E52">
        <w:rPr>
          <w:rFonts w:asciiTheme="minorEastAsia" w:hAnsiTheme="minorEastAsia" w:hint="eastAsia"/>
          <w:color w:val="000000" w:themeColor="text1"/>
          <w:w w:val="99"/>
          <w:kern w:val="0"/>
          <w:sz w:val="22"/>
          <w:fitText w:val="8505" w:id="1273149954"/>
        </w:rPr>
        <w:t>ア　将来に</w:t>
      </w:r>
      <w:r w:rsidR="00201698" w:rsidRPr="00FA5E52">
        <w:rPr>
          <w:rFonts w:asciiTheme="minorEastAsia" w:hAnsiTheme="minorEastAsia"/>
          <w:color w:val="000000" w:themeColor="text1"/>
          <w:w w:val="99"/>
          <w:kern w:val="0"/>
          <w:sz w:val="22"/>
          <w:fitText w:val="8505" w:id="1273149954"/>
        </w:rPr>
        <w:t>わた</w:t>
      </w:r>
      <w:r w:rsidR="00201698" w:rsidRPr="00FA5E52">
        <w:rPr>
          <w:rFonts w:asciiTheme="minorEastAsia" w:hAnsiTheme="minorEastAsia" w:hint="eastAsia"/>
          <w:color w:val="000000" w:themeColor="text1"/>
          <w:w w:val="99"/>
          <w:kern w:val="0"/>
          <w:sz w:val="22"/>
          <w:fitText w:val="8505" w:id="1273149954"/>
        </w:rPr>
        <w:t>って</w:t>
      </w:r>
      <w:r w:rsidRPr="00FA5E52">
        <w:rPr>
          <w:rFonts w:asciiTheme="minorEastAsia" w:hAnsiTheme="minorEastAsia"/>
          <w:color w:val="000000" w:themeColor="text1"/>
          <w:w w:val="99"/>
          <w:kern w:val="0"/>
          <w:sz w:val="22"/>
          <w:fitText w:val="8505" w:id="1273149954"/>
        </w:rPr>
        <w:t>必要な施設の</w:t>
      </w:r>
      <w:r w:rsidRPr="00FA5E52">
        <w:rPr>
          <w:rFonts w:asciiTheme="minorEastAsia" w:hAnsiTheme="minorEastAsia" w:hint="eastAsia"/>
          <w:color w:val="000000" w:themeColor="text1"/>
          <w:w w:val="99"/>
          <w:kern w:val="0"/>
          <w:sz w:val="22"/>
          <w:fitText w:val="8505" w:id="1273149954"/>
        </w:rPr>
        <w:t>有効活用及び</w:t>
      </w:r>
      <w:r w:rsidRPr="00FA5E52">
        <w:rPr>
          <w:rFonts w:asciiTheme="minorEastAsia" w:hAnsiTheme="minorEastAsia"/>
          <w:color w:val="000000" w:themeColor="text1"/>
          <w:w w:val="99"/>
          <w:kern w:val="0"/>
          <w:sz w:val="22"/>
          <w:fitText w:val="8505" w:id="1273149954"/>
        </w:rPr>
        <w:t>適正な維持</w:t>
      </w:r>
      <w:r w:rsidRPr="00FA5E52">
        <w:rPr>
          <w:rFonts w:asciiTheme="minorEastAsia" w:hAnsiTheme="minorEastAsia" w:hint="eastAsia"/>
          <w:color w:val="000000" w:themeColor="text1"/>
          <w:w w:val="99"/>
          <w:kern w:val="0"/>
          <w:sz w:val="22"/>
          <w:fitText w:val="8505" w:id="1273149954"/>
        </w:rPr>
        <w:t>管理</w:t>
      </w:r>
      <w:r w:rsidRPr="00FA5E52">
        <w:rPr>
          <w:rFonts w:asciiTheme="minorEastAsia" w:hAnsiTheme="minorEastAsia"/>
          <w:color w:val="000000" w:themeColor="text1"/>
          <w:w w:val="99"/>
          <w:kern w:val="0"/>
          <w:sz w:val="22"/>
          <w:fitText w:val="8505" w:id="1273149954"/>
        </w:rPr>
        <w:t>により長寿命化を図る</w:t>
      </w:r>
      <w:r w:rsidRPr="00FA5E52">
        <w:rPr>
          <w:rFonts w:asciiTheme="minorEastAsia" w:hAnsiTheme="minorEastAsia"/>
          <w:color w:val="000000" w:themeColor="text1"/>
          <w:spacing w:val="29"/>
          <w:w w:val="99"/>
          <w:kern w:val="0"/>
          <w:sz w:val="22"/>
          <w:fitText w:val="8505" w:id="1273149954"/>
        </w:rPr>
        <w:t>。</w:t>
      </w:r>
    </w:p>
    <w:p w:rsidR="00A21ED7" w:rsidRPr="00FA5E52" w:rsidRDefault="00A21ED7" w:rsidP="00A21ED7">
      <w:pPr>
        <w:widowControl/>
        <w:ind w:leftChars="200" w:left="640" w:hangingChars="100" w:hanging="220"/>
        <w:jc w:val="left"/>
        <w:rPr>
          <w:rFonts w:asciiTheme="majorEastAsia" w:eastAsiaTheme="majorEastAsia" w:hAnsiTheme="majorEastAsia"/>
          <w:color w:val="000000" w:themeColor="text1"/>
          <w:sz w:val="22"/>
        </w:rPr>
      </w:pPr>
      <w:r w:rsidRPr="00FA5E52">
        <w:rPr>
          <w:rFonts w:asciiTheme="minorEastAsia" w:hAnsiTheme="minorEastAsia" w:hint="eastAsia"/>
          <w:color w:val="000000" w:themeColor="text1"/>
          <w:sz w:val="22"/>
        </w:rPr>
        <w:t>イ　施設更新時には</w:t>
      </w:r>
      <w:r w:rsidRPr="00FA5E52">
        <w:rPr>
          <w:rFonts w:asciiTheme="minorEastAsia" w:hAnsiTheme="minorEastAsia"/>
          <w:color w:val="000000" w:themeColor="text1"/>
          <w:sz w:val="22"/>
        </w:rPr>
        <w:t>機能維持を前提とし</w:t>
      </w:r>
      <w:r w:rsidRPr="00FA5E52">
        <w:rPr>
          <w:rFonts w:asciiTheme="minorEastAsia" w:hAnsiTheme="minorEastAsia" w:hint="eastAsia"/>
          <w:color w:val="000000" w:themeColor="text1"/>
          <w:sz w:val="22"/>
        </w:rPr>
        <w:t>て、複合化や集約化等を含め、</w:t>
      </w:r>
      <w:r w:rsidRPr="00FA5E52">
        <w:rPr>
          <w:rFonts w:ascii="ＭＳ 明朝" w:eastAsia="ＭＳ 明朝" w:hAnsi="Century" w:cs="ＭＳ 明朝" w:hint="eastAsia"/>
          <w:color w:val="000000" w:themeColor="text1"/>
          <w:kern w:val="0"/>
          <w:sz w:val="22"/>
        </w:rPr>
        <w:t>保有床面積</w:t>
      </w:r>
      <w:r w:rsidRPr="00FA5E52">
        <w:rPr>
          <w:rFonts w:asciiTheme="minorEastAsia" w:hAnsiTheme="minorEastAsia"/>
          <w:color w:val="000000" w:themeColor="text1"/>
          <w:sz w:val="22"/>
        </w:rPr>
        <w:t>の縮減</w:t>
      </w:r>
      <w:r w:rsidRPr="00FA5E52">
        <w:rPr>
          <w:rFonts w:asciiTheme="minorEastAsia" w:hAnsiTheme="minorEastAsia" w:hint="eastAsia"/>
          <w:color w:val="000000" w:themeColor="text1"/>
          <w:sz w:val="22"/>
        </w:rPr>
        <w:t>を</w:t>
      </w:r>
      <w:r w:rsidRPr="00FA5E52">
        <w:rPr>
          <w:rFonts w:asciiTheme="minorEastAsia" w:hAnsiTheme="minorEastAsia"/>
          <w:color w:val="000000" w:themeColor="text1"/>
          <w:sz w:val="22"/>
        </w:rPr>
        <w:t>行う。</w:t>
      </w:r>
    </w:p>
    <w:p w:rsidR="00A21ED7" w:rsidRPr="00FA5E52" w:rsidRDefault="00A21ED7" w:rsidP="00A21ED7">
      <w:pPr>
        <w:widowControl/>
        <w:ind w:firstLineChars="200" w:firstLine="440"/>
        <w:jc w:val="left"/>
        <w:rPr>
          <w:rFonts w:asciiTheme="majorEastAsia" w:eastAsiaTheme="majorEastAsia" w:hAnsiTheme="majorEastAsia"/>
          <w:color w:val="000000" w:themeColor="text1"/>
          <w:sz w:val="22"/>
        </w:rPr>
      </w:pPr>
      <w:r w:rsidRPr="00FA5E52">
        <w:rPr>
          <w:rFonts w:asciiTheme="minorEastAsia" w:hAnsiTheme="minorEastAsia" w:hint="eastAsia"/>
          <w:color w:val="000000" w:themeColor="text1"/>
          <w:sz w:val="22"/>
        </w:rPr>
        <w:t>ウ　将来更新費用</w:t>
      </w:r>
      <w:r w:rsidRPr="00FA5E52">
        <w:rPr>
          <w:rFonts w:asciiTheme="minorEastAsia" w:hAnsiTheme="minorEastAsia"/>
          <w:color w:val="000000" w:themeColor="text1"/>
          <w:sz w:val="22"/>
        </w:rPr>
        <w:t>の縮減のため</w:t>
      </w:r>
      <w:r w:rsidRPr="00FA5E52">
        <w:rPr>
          <w:rFonts w:asciiTheme="minorEastAsia" w:hAnsiTheme="minorEastAsia" w:hint="eastAsia"/>
          <w:color w:val="000000" w:themeColor="text1"/>
          <w:sz w:val="22"/>
        </w:rPr>
        <w:t>、</w:t>
      </w:r>
      <w:r w:rsidRPr="00FA5E52">
        <w:rPr>
          <w:rFonts w:ascii="ＭＳ 明朝" w:eastAsia="ＭＳ 明朝" w:hAnsi="Century" w:cs="ＭＳ 明朝" w:hint="eastAsia"/>
          <w:color w:val="000000" w:themeColor="text1"/>
          <w:kern w:val="0"/>
          <w:sz w:val="22"/>
        </w:rPr>
        <w:t>保有床面積</w:t>
      </w:r>
      <w:r w:rsidRPr="00FA5E52">
        <w:rPr>
          <w:rFonts w:asciiTheme="minorEastAsia" w:hAnsiTheme="minorEastAsia" w:hint="eastAsia"/>
          <w:color w:val="000000" w:themeColor="text1"/>
          <w:sz w:val="22"/>
        </w:rPr>
        <w:t>の縮減</w:t>
      </w:r>
      <w:r w:rsidRPr="00FA5E52">
        <w:rPr>
          <w:rFonts w:asciiTheme="minorEastAsia" w:hAnsiTheme="minorEastAsia"/>
          <w:color w:val="000000" w:themeColor="text1"/>
          <w:sz w:val="22"/>
        </w:rPr>
        <w:t>目標を設定する</w:t>
      </w:r>
      <w:r w:rsidRPr="00FA5E52">
        <w:rPr>
          <w:rFonts w:asciiTheme="minorEastAsia" w:hAnsiTheme="minorEastAsia" w:hint="eastAsia"/>
          <w:color w:val="000000" w:themeColor="text1"/>
          <w:sz w:val="22"/>
        </w:rPr>
        <w:t>。</w:t>
      </w:r>
    </w:p>
    <w:p w:rsidR="00A21ED7" w:rsidRPr="00FA5E52" w:rsidRDefault="00A21ED7" w:rsidP="00971AFA">
      <w:pPr>
        <w:jc w:val="left"/>
        <w:rPr>
          <w:rFonts w:asciiTheme="majorEastAsia" w:eastAsiaTheme="majorEastAsia" w:hAnsiTheme="majorEastAsia"/>
          <w:color w:val="000000" w:themeColor="text1"/>
        </w:rPr>
      </w:pPr>
    </w:p>
    <w:p w:rsidR="00971AFA" w:rsidRPr="00FA5E52" w:rsidRDefault="00A21ED7" w:rsidP="00971AFA">
      <w:pPr>
        <w:jc w:val="left"/>
        <w:rPr>
          <w:rFonts w:asciiTheme="majorEastAsia" w:eastAsiaTheme="majorEastAsia" w:hAnsiTheme="majorEastAsia"/>
          <w:color w:val="000000" w:themeColor="text1"/>
        </w:rPr>
      </w:pPr>
      <w:r w:rsidRPr="00FA5E52">
        <w:rPr>
          <w:rFonts w:asciiTheme="majorEastAsia" w:eastAsiaTheme="majorEastAsia" w:hAnsiTheme="majorEastAsia" w:hint="eastAsia"/>
          <w:color w:val="000000" w:themeColor="text1"/>
        </w:rPr>
        <w:t>（２）インフラ</w:t>
      </w:r>
      <w:r w:rsidR="00971AFA" w:rsidRPr="00FA5E52">
        <w:rPr>
          <w:rFonts w:asciiTheme="majorEastAsia" w:eastAsiaTheme="majorEastAsia" w:hAnsiTheme="majorEastAsia" w:hint="eastAsia"/>
          <w:color w:val="000000" w:themeColor="text1"/>
        </w:rPr>
        <w:t>施設</w:t>
      </w:r>
      <w:r w:rsidRPr="00FA5E52">
        <w:rPr>
          <w:rFonts w:asciiTheme="majorEastAsia" w:eastAsiaTheme="majorEastAsia" w:hAnsiTheme="majorEastAsia" w:hint="eastAsia"/>
          <w:color w:val="000000" w:themeColor="text1"/>
        </w:rPr>
        <w:t>の基本方針</w:t>
      </w:r>
    </w:p>
    <w:p w:rsidR="00A21ED7" w:rsidRPr="00FA5E52" w:rsidRDefault="00A21ED7" w:rsidP="00A21ED7">
      <w:pPr>
        <w:ind w:leftChars="200" w:left="640" w:hangingChars="100" w:hanging="220"/>
        <w:jc w:val="left"/>
        <w:rPr>
          <w:rFonts w:asciiTheme="minorEastAsia" w:hAnsiTheme="minorEastAsia"/>
          <w:color w:val="000000" w:themeColor="text1"/>
          <w:sz w:val="22"/>
        </w:rPr>
      </w:pPr>
      <w:r w:rsidRPr="00FA5E52">
        <w:rPr>
          <w:rFonts w:asciiTheme="minorEastAsia" w:hAnsiTheme="minorEastAsia" w:hint="eastAsia"/>
          <w:color w:val="000000" w:themeColor="text1"/>
          <w:sz w:val="22"/>
        </w:rPr>
        <w:t xml:space="preserve">ア　</w:t>
      </w:r>
      <w:r w:rsidRPr="00FA5E52">
        <w:rPr>
          <w:rFonts w:asciiTheme="minorEastAsia" w:hAnsiTheme="minorEastAsia"/>
          <w:color w:val="000000" w:themeColor="text1"/>
          <w:sz w:val="22"/>
        </w:rPr>
        <w:t>重大</w:t>
      </w:r>
      <w:r w:rsidRPr="00FA5E52">
        <w:rPr>
          <w:rFonts w:asciiTheme="minorEastAsia" w:hAnsiTheme="minorEastAsia" w:hint="eastAsia"/>
          <w:color w:val="000000" w:themeColor="text1"/>
          <w:sz w:val="22"/>
        </w:rPr>
        <w:t>で</w:t>
      </w:r>
      <w:r w:rsidRPr="00FA5E52">
        <w:rPr>
          <w:rFonts w:asciiTheme="minorEastAsia" w:hAnsiTheme="minorEastAsia"/>
          <w:color w:val="000000" w:themeColor="text1"/>
          <w:sz w:val="22"/>
        </w:rPr>
        <w:t>致命的な損傷となる前に予防的修繕を実施することにより、健全な状態を維持</w:t>
      </w:r>
      <w:r w:rsidRPr="00FA5E52">
        <w:rPr>
          <w:rFonts w:asciiTheme="minorEastAsia" w:hAnsiTheme="minorEastAsia" w:hint="eastAsia"/>
          <w:color w:val="000000" w:themeColor="text1"/>
          <w:sz w:val="22"/>
        </w:rPr>
        <w:t>する</w:t>
      </w:r>
      <w:r w:rsidRPr="00FA5E52">
        <w:rPr>
          <w:rFonts w:asciiTheme="minorEastAsia" w:hAnsiTheme="minorEastAsia"/>
          <w:color w:val="000000" w:themeColor="text1"/>
          <w:sz w:val="22"/>
        </w:rPr>
        <w:t>長寿命化を図</w:t>
      </w:r>
      <w:r w:rsidRPr="00FA5E52">
        <w:rPr>
          <w:rFonts w:asciiTheme="minorEastAsia" w:hAnsiTheme="minorEastAsia" w:hint="eastAsia"/>
          <w:color w:val="000000" w:themeColor="text1"/>
          <w:sz w:val="22"/>
        </w:rPr>
        <w:t>り</w:t>
      </w:r>
      <w:r w:rsidRPr="00FA5E52">
        <w:rPr>
          <w:rFonts w:asciiTheme="minorEastAsia" w:hAnsiTheme="minorEastAsia"/>
          <w:color w:val="000000" w:themeColor="text1"/>
          <w:sz w:val="22"/>
        </w:rPr>
        <w:t>、</w:t>
      </w:r>
      <w:r w:rsidRPr="00FA5E52">
        <w:rPr>
          <w:rFonts w:asciiTheme="minorEastAsia" w:hAnsiTheme="minorEastAsia" w:hint="eastAsia"/>
          <w:color w:val="000000" w:themeColor="text1"/>
          <w:sz w:val="22"/>
        </w:rPr>
        <w:t>ライフサイクルコスト</w:t>
      </w:r>
      <w:r w:rsidRPr="00FA5E52">
        <w:rPr>
          <w:rFonts w:asciiTheme="minorEastAsia" w:hAnsiTheme="minorEastAsia"/>
          <w:color w:val="000000" w:themeColor="text1"/>
          <w:sz w:val="22"/>
        </w:rPr>
        <w:t>を縮減</w:t>
      </w:r>
      <w:r w:rsidRPr="00FA5E52">
        <w:rPr>
          <w:rFonts w:asciiTheme="minorEastAsia" w:hAnsiTheme="minorEastAsia" w:hint="eastAsia"/>
          <w:color w:val="000000" w:themeColor="text1"/>
          <w:sz w:val="22"/>
        </w:rPr>
        <w:t>する。</w:t>
      </w:r>
    </w:p>
    <w:p w:rsidR="00A21ED7" w:rsidRPr="00FA5E52" w:rsidRDefault="00A21ED7" w:rsidP="00A21ED7">
      <w:pPr>
        <w:ind w:leftChars="200" w:left="644" w:hangingChars="100" w:hanging="224"/>
        <w:jc w:val="left"/>
        <w:rPr>
          <w:rFonts w:asciiTheme="minorEastAsia" w:hAnsiTheme="minorEastAsia"/>
          <w:color w:val="000000" w:themeColor="text1"/>
          <w:kern w:val="0"/>
          <w:sz w:val="22"/>
        </w:rPr>
      </w:pPr>
      <w:r w:rsidRPr="00FA5E52">
        <w:rPr>
          <w:rFonts w:asciiTheme="minorEastAsia" w:hAnsiTheme="minorEastAsia" w:hint="eastAsia"/>
          <w:color w:val="000000" w:themeColor="text1"/>
          <w:spacing w:val="2"/>
          <w:kern w:val="0"/>
          <w:sz w:val="22"/>
          <w:fitText w:val="8470" w:id="1273149959"/>
        </w:rPr>
        <w:t>イ　財政推計を</w:t>
      </w:r>
      <w:r w:rsidR="00842FF2" w:rsidRPr="00FA5E52">
        <w:rPr>
          <w:rFonts w:asciiTheme="minorEastAsia" w:hAnsiTheme="minorEastAsia" w:hint="eastAsia"/>
          <w:color w:val="000000" w:themeColor="text1"/>
          <w:spacing w:val="2"/>
          <w:kern w:val="0"/>
          <w:sz w:val="22"/>
          <w:fitText w:val="8470" w:id="1273149959"/>
        </w:rPr>
        <w:t>踏まえて</w:t>
      </w:r>
      <w:r w:rsidRPr="00FA5E52">
        <w:rPr>
          <w:rFonts w:asciiTheme="minorEastAsia" w:hAnsiTheme="minorEastAsia"/>
          <w:color w:val="000000" w:themeColor="text1"/>
          <w:spacing w:val="2"/>
          <w:kern w:val="0"/>
          <w:sz w:val="22"/>
          <w:fitText w:val="8470" w:id="1273149959"/>
        </w:rPr>
        <w:t>、</w:t>
      </w:r>
      <w:r w:rsidRPr="00FA5E52">
        <w:rPr>
          <w:rFonts w:asciiTheme="minorEastAsia" w:hAnsiTheme="minorEastAsia" w:hint="eastAsia"/>
          <w:color w:val="000000" w:themeColor="text1"/>
          <w:spacing w:val="2"/>
          <w:kern w:val="0"/>
          <w:sz w:val="22"/>
          <w:fitText w:val="8470" w:id="1273149959"/>
        </w:rPr>
        <w:t>各インフラ</w:t>
      </w:r>
      <w:r w:rsidRPr="00FA5E52">
        <w:rPr>
          <w:rFonts w:asciiTheme="minorEastAsia" w:hAnsiTheme="minorEastAsia"/>
          <w:color w:val="000000" w:themeColor="text1"/>
          <w:spacing w:val="2"/>
          <w:kern w:val="0"/>
          <w:sz w:val="22"/>
          <w:fitText w:val="8470" w:id="1273149959"/>
        </w:rPr>
        <w:t>施設</w:t>
      </w:r>
      <w:r w:rsidRPr="00FA5E52">
        <w:rPr>
          <w:rFonts w:asciiTheme="minorEastAsia" w:hAnsiTheme="minorEastAsia" w:hint="eastAsia"/>
          <w:color w:val="000000" w:themeColor="text1"/>
          <w:spacing w:val="2"/>
          <w:kern w:val="0"/>
          <w:sz w:val="22"/>
          <w:fitText w:val="8470" w:id="1273149959"/>
        </w:rPr>
        <w:t>の計画的</w:t>
      </w:r>
      <w:r w:rsidR="00842FF2" w:rsidRPr="00FA5E52">
        <w:rPr>
          <w:rFonts w:asciiTheme="minorEastAsia" w:hAnsiTheme="minorEastAsia" w:hint="eastAsia"/>
          <w:color w:val="000000" w:themeColor="text1"/>
          <w:spacing w:val="2"/>
          <w:kern w:val="0"/>
          <w:sz w:val="22"/>
          <w:fitText w:val="8470" w:id="1273149959"/>
        </w:rPr>
        <w:t>、</w:t>
      </w:r>
      <w:r w:rsidRPr="00FA5E52">
        <w:rPr>
          <w:rFonts w:asciiTheme="minorEastAsia" w:hAnsiTheme="minorEastAsia"/>
          <w:color w:val="000000" w:themeColor="text1"/>
          <w:spacing w:val="2"/>
          <w:kern w:val="0"/>
          <w:sz w:val="22"/>
          <w:fitText w:val="8470" w:id="1273149959"/>
        </w:rPr>
        <w:t>効率的な改修及び更新を行う</w:t>
      </w:r>
      <w:r w:rsidRPr="00FA5E52">
        <w:rPr>
          <w:rFonts w:asciiTheme="minorEastAsia" w:hAnsiTheme="minorEastAsia"/>
          <w:color w:val="000000" w:themeColor="text1"/>
          <w:spacing w:val="-19"/>
          <w:kern w:val="0"/>
          <w:sz w:val="22"/>
          <w:fitText w:val="8470" w:id="1273149959"/>
        </w:rPr>
        <w:t>。</w:t>
      </w:r>
    </w:p>
    <w:p w:rsidR="00473109" w:rsidRPr="00A867A2" w:rsidRDefault="00473109" w:rsidP="00A21ED7">
      <w:pPr>
        <w:ind w:leftChars="200" w:left="640" w:hangingChars="100" w:hanging="220"/>
        <w:jc w:val="left"/>
        <w:rPr>
          <w:rFonts w:asciiTheme="minorEastAsia" w:hAnsiTheme="minorEastAsia"/>
          <w:color w:val="000000" w:themeColor="text1"/>
          <w:sz w:val="22"/>
        </w:rPr>
      </w:pPr>
      <w:r w:rsidRPr="00FA5E52">
        <w:rPr>
          <w:rFonts w:asciiTheme="minorEastAsia" w:hAnsiTheme="minorEastAsia" w:hint="eastAsia"/>
          <w:color w:val="000000" w:themeColor="text1"/>
          <w:kern w:val="0"/>
          <w:sz w:val="22"/>
        </w:rPr>
        <w:t>ウ　インフラ施設については、再編や廃止に適さない施設もあることから、保有量</w:t>
      </w:r>
      <w:r w:rsidRPr="00A867A2">
        <w:rPr>
          <w:rFonts w:asciiTheme="minorEastAsia" w:hAnsiTheme="minorEastAsia" w:hint="eastAsia"/>
          <w:color w:val="000000" w:themeColor="text1"/>
          <w:kern w:val="0"/>
          <w:sz w:val="22"/>
        </w:rPr>
        <w:t>に関する縮減目標を設定しない。</w:t>
      </w:r>
    </w:p>
    <w:p w:rsidR="00971AFA" w:rsidRPr="00A867A2" w:rsidRDefault="00971AFA" w:rsidP="00971AFA">
      <w:pPr>
        <w:rPr>
          <w:rFonts w:ascii="ＭＳ Ｐゴシック" w:eastAsia="ＭＳ Ｐゴシック" w:hAnsi="ＭＳ Ｐゴシック"/>
          <w:color w:val="000000" w:themeColor="text1"/>
          <w:sz w:val="28"/>
          <w:szCs w:val="28"/>
        </w:rPr>
      </w:pPr>
      <w:r w:rsidRPr="00A867A2">
        <w:rPr>
          <w:rFonts w:ascii="ＭＳ Ｐゴシック" w:eastAsia="ＭＳ Ｐゴシック" w:hAnsi="ＭＳ Ｐゴシック" w:hint="eastAsia"/>
          <w:color w:val="000000" w:themeColor="text1"/>
          <w:sz w:val="28"/>
          <w:szCs w:val="28"/>
        </w:rPr>
        <w:lastRenderedPageBreak/>
        <w:t>第５　将来コスト</w:t>
      </w:r>
      <w:r w:rsidR="00164397" w:rsidRPr="00A867A2">
        <w:rPr>
          <w:rFonts w:ascii="ＭＳ Ｐゴシック" w:eastAsia="ＭＳ Ｐゴシック" w:hAnsi="ＭＳ Ｐゴシック" w:hint="eastAsia"/>
          <w:color w:val="000000" w:themeColor="text1"/>
          <w:sz w:val="28"/>
          <w:szCs w:val="28"/>
        </w:rPr>
        <w:t>縮減</w:t>
      </w:r>
      <w:r w:rsidRPr="00A867A2">
        <w:rPr>
          <w:rFonts w:ascii="ＭＳ Ｐゴシック" w:eastAsia="ＭＳ Ｐゴシック" w:hAnsi="ＭＳ Ｐゴシック" w:hint="eastAsia"/>
          <w:color w:val="000000" w:themeColor="text1"/>
          <w:sz w:val="28"/>
          <w:szCs w:val="28"/>
        </w:rPr>
        <w:t>（</w:t>
      </w:r>
      <w:r w:rsidR="00DD4577" w:rsidRPr="00A867A2">
        <w:rPr>
          <w:rFonts w:ascii="ＭＳ Ｐゴシック" w:eastAsia="ＭＳ Ｐゴシック" w:hAnsi="ＭＳ Ｐゴシック" w:hint="eastAsia"/>
          <w:color w:val="000000" w:themeColor="text1"/>
          <w:sz w:val="28"/>
          <w:szCs w:val="28"/>
        </w:rPr>
        <w:t>公共建築物</w:t>
      </w:r>
      <w:r w:rsidRPr="00A867A2">
        <w:rPr>
          <w:rFonts w:ascii="ＭＳ Ｐゴシック" w:eastAsia="ＭＳ Ｐゴシック" w:hAnsi="ＭＳ Ｐゴシック" w:hint="eastAsia"/>
          <w:color w:val="000000" w:themeColor="text1"/>
          <w:sz w:val="28"/>
          <w:szCs w:val="28"/>
        </w:rPr>
        <w:t>）の数値目標</w:t>
      </w:r>
    </w:p>
    <w:p w:rsidR="00971AFA" w:rsidRPr="00FA5E52" w:rsidRDefault="00971AFA" w:rsidP="00971AFA">
      <w:pPr>
        <w:rPr>
          <w:rFonts w:asciiTheme="majorEastAsia" w:eastAsiaTheme="majorEastAsia" w:hAnsiTheme="majorEastAsia"/>
          <w:color w:val="000000" w:themeColor="text1"/>
          <w:sz w:val="24"/>
          <w:szCs w:val="24"/>
        </w:rPr>
      </w:pPr>
      <w:r w:rsidRPr="00FA5E52">
        <w:rPr>
          <w:rFonts w:asciiTheme="majorEastAsia" w:eastAsiaTheme="majorEastAsia" w:hAnsiTheme="majorEastAsia" w:hint="eastAsia"/>
          <w:color w:val="000000" w:themeColor="text1"/>
          <w:sz w:val="24"/>
          <w:szCs w:val="24"/>
        </w:rPr>
        <w:t>１　将来</w:t>
      </w:r>
      <w:r w:rsidR="00473109" w:rsidRPr="00FA5E52">
        <w:rPr>
          <w:rFonts w:asciiTheme="majorEastAsia" w:eastAsiaTheme="majorEastAsia" w:hAnsiTheme="majorEastAsia" w:hint="eastAsia"/>
          <w:color w:val="000000" w:themeColor="text1"/>
          <w:sz w:val="24"/>
          <w:szCs w:val="24"/>
        </w:rPr>
        <w:t>コスト</w:t>
      </w:r>
      <w:r w:rsidRPr="00FA5E52">
        <w:rPr>
          <w:rFonts w:asciiTheme="majorEastAsia" w:eastAsiaTheme="majorEastAsia" w:hAnsiTheme="majorEastAsia" w:hint="eastAsia"/>
          <w:color w:val="000000" w:themeColor="text1"/>
          <w:sz w:val="24"/>
          <w:szCs w:val="24"/>
        </w:rPr>
        <w:t>の縮減目標</w:t>
      </w:r>
    </w:p>
    <w:p w:rsidR="00971AFA" w:rsidRPr="00FA5E52" w:rsidRDefault="001D126C" w:rsidP="000A613C">
      <w:pPr>
        <w:ind w:leftChars="100" w:left="21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将来の公共建築物の更新等にかか</w:t>
      </w:r>
      <w:r w:rsidR="000A613C" w:rsidRPr="00FA5E52">
        <w:rPr>
          <w:rFonts w:asciiTheme="minorEastAsia" w:hAnsiTheme="minorEastAsia" w:hint="eastAsia"/>
          <w:color w:val="000000" w:themeColor="text1"/>
          <w:sz w:val="22"/>
        </w:rPr>
        <w:t>る投資的経費は、本市の財政規模に見合ったものとしなければなりません。そこで、過去10年間の投資的経費の平均である約7.5億円を将来更新費用の指標として設定し、将来にわたって必要となる施設の更新費用の確保に努めるため、保有床面積の縮減目標を以下のとおり設定します。</w:t>
      </w:r>
    </w:p>
    <w:p w:rsidR="00971AFA" w:rsidRPr="00FA5E52" w:rsidRDefault="00971AFA" w:rsidP="00971AFA">
      <w:pPr>
        <w:ind w:leftChars="100" w:left="210" w:firstLineChars="100" w:firstLine="210"/>
        <w:rPr>
          <w:rFonts w:asciiTheme="minorEastAsia" w:hAnsiTheme="minorEastAsia"/>
          <w:color w:val="000000" w:themeColor="text1"/>
        </w:rPr>
      </w:pPr>
    </w:p>
    <w:p w:rsidR="00971AFA" w:rsidRPr="00FA5E52" w:rsidRDefault="00971AFA" w:rsidP="00971AFA">
      <w:pPr>
        <w:ind w:left="440" w:hangingChars="200" w:hanging="440"/>
        <w:rPr>
          <w:rFonts w:asciiTheme="minorEastAsia" w:hAnsiTheme="minorEastAsia"/>
          <w:color w:val="000000" w:themeColor="text1"/>
          <w:sz w:val="22"/>
        </w:rPr>
      </w:pPr>
      <w:r w:rsidRPr="00FA5E52">
        <w:rPr>
          <w:rFonts w:asciiTheme="minorEastAsia" w:hAnsiTheme="minorEastAsia" w:hint="eastAsia"/>
          <w:color w:val="000000" w:themeColor="text1"/>
          <w:sz w:val="22"/>
        </w:rPr>
        <w:t>（１）使用目標年数の延長</w:t>
      </w:r>
      <w:r w:rsidR="00EF3306">
        <w:rPr>
          <w:rFonts w:asciiTheme="minorEastAsia" w:hAnsiTheme="minorEastAsia" w:hint="eastAsia"/>
          <w:color w:val="000000" w:themeColor="text1"/>
          <w:sz w:val="22"/>
        </w:rPr>
        <w:t>【</w:t>
      </w:r>
      <w:r w:rsidR="00EF3306" w:rsidRPr="00EF3306">
        <w:rPr>
          <w:rFonts w:asciiTheme="minorEastAsia" w:hAnsiTheme="minorEastAsia" w:hint="eastAsia"/>
          <w:color w:val="000000" w:themeColor="text1"/>
          <w:sz w:val="22"/>
        </w:rPr>
        <w:t>使用目標年数</w:t>
      </w:r>
      <w:r w:rsidR="00EF3306">
        <w:rPr>
          <w:rFonts w:asciiTheme="minorEastAsia" w:hAnsiTheme="minorEastAsia" w:hint="eastAsia"/>
          <w:color w:val="000000" w:themeColor="text1"/>
          <w:sz w:val="22"/>
        </w:rPr>
        <w:t>65</w:t>
      </w:r>
      <w:r w:rsidR="00EF3306" w:rsidRPr="00EF3306">
        <w:rPr>
          <w:rFonts w:asciiTheme="minorEastAsia" w:hAnsiTheme="minorEastAsia" w:hint="eastAsia"/>
          <w:color w:val="000000" w:themeColor="text1"/>
          <w:sz w:val="22"/>
        </w:rPr>
        <w:t>年</w:t>
      </w:r>
      <w:r w:rsidR="00EF3306">
        <w:rPr>
          <w:rFonts w:asciiTheme="minorEastAsia" w:hAnsiTheme="minorEastAsia" w:hint="eastAsia"/>
          <w:color w:val="000000" w:themeColor="text1"/>
          <w:sz w:val="22"/>
        </w:rPr>
        <w:t>】</w:t>
      </w:r>
    </w:p>
    <w:p w:rsidR="00971AFA" w:rsidRPr="00FA5E52" w:rsidRDefault="00971AFA" w:rsidP="00971AF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施設の長寿命化により使用目標年数を60年から65年に延長することで、今後40年間の更新費用を約604億円から約568億円（年平均</w:t>
      </w:r>
      <w:r w:rsidR="001D126C">
        <w:rPr>
          <w:rFonts w:asciiTheme="minorEastAsia" w:hAnsiTheme="minorEastAsia" w:hint="eastAsia"/>
          <w:color w:val="000000" w:themeColor="text1"/>
          <w:sz w:val="22"/>
        </w:rPr>
        <w:t>約</w:t>
      </w:r>
      <w:r w:rsidRPr="00FA5E52">
        <w:rPr>
          <w:rFonts w:asciiTheme="minorEastAsia" w:hAnsiTheme="minorEastAsia" w:hint="eastAsia"/>
          <w:color w:val="000000" w:themeColor="text1"/>
          <w:sz w:val="22"/>
        </w:rPr>
        <w:t>14.2億円）に</w:t>
      </w:r>
      <w:r w:rsidR="00164397" w:rsidRPr="00FA5E52">
        <w:rPr>
          <w:rFonts w:asciiTheme="minorEastAsia" w:hAnsiTheme="minorEastAsia" w:hint="eastAsia"/>
          <w:color w:val="000000" w:themeColor="text1"/>
          <w:sz w:val="22"/>
        </w:rPr>
        <w:t>縮減</w:t>
      </w:r>
      <w:r w:rsidRPr="00FA5E52">
        <w:rPr>
          <w:rFonts w:asciiTheme="minorEastAsia" w:hAnsiTheme="minorEastAsia" w:hint="eastAsia"/>
          <w:color w:val="000000" w:themeColor="text1"/>
          <w:sz w:val="22"/>
        </w:rPr>
        <w:t>します。</w:t>
      </w:r>
    </w:p>
    <w:p w:rsidR="00971AFA" w:rsidRPr="00FA5E52" w:rsidRDefault="00971AFA" w:rsidP="00971AFA">
      <w:pPr>
        <w:ind w:leftChars="100" w:left="430" w:hangingChars="100" w:hanging="220"/>
        <w:rPr>
          <w:rFonts w:asciiTheme="minorEastAsia" w:hAnsiTheme="minorEastAsia"/>
          <w:color w:val="000000" w:themeColor="text1"/>
          <w:sz w:val="22"/>
        </w:rPr>
      </w:pPr>
    </w:p>
    <w:p w:rsidR="00971AFA" w:rsidRPr="00FA5E52" w:rsidRDefault="00971AFA" w:rsidP="00971AFA">
      <w:pPr>
        <w:ind w:left="440" w:hangingChars="200" w:hanging="440"/>
        <w:rPr>
          <w:rFonts w:asciiTheme="minorEastAsia" w:hAnsiTheme="minorEastAsia"/>
          <w:color w:val="000000" w:themeColor="text1"/>
          <w:sz w:val="22"/>
        </w:rPr>
      </w:pPr>
      <w:r w:rsidRPr="00FA5E52">
        <w:rPr>
          <w:rFonts w:asciiTheme="minorEastAsia" w:hAnsiTheme="minorEastAsia" w:hint="eastAsia"/>
          <w:color w:val="000000" w:themeColor="text1"/>
          <w:sz w:val="22"/>
        </w:rPr>
        <w:t>（２）</w:t>
      </w:r>
      <w:r w:rsidR="00E10C1D" w:rsidRPr="00FA5E52">
        <w:rPr>
          <w:rFonts w:asciiTheme="minorEastAsia" w:hAnsiTheme="minorEastAsia" w:hint="eastAsia"/>
          <w:color w:val="000000" w:themeColor="text1"/>
          <w:sz w:val="22"/>
        </w:rPr>
        <w:t>保有床面積</w:t>
      </w:r>
      <w:r w:rsidRPr="00FA5E52">
        <w:rPr>
          <w:rFonts w:asciiTheme="minorEastAsia" w:hAnsiTheme="minorEastAsia" w:hint="eastAsia"/>
          <w:color w:val="000000" w:themeColor="text1"/>
          <w:sz w:val="22"/>
        </w:rPr>
        <w:t>の縮減</w:t>
      </w:r>
      <w:r w:rsidR="00EF3306">
        <w:rPr>
          <w:rFonts w:asciiTheme="minorEastAsia" w:hAnsiTheme="minorEastAsia" w:hint="eastAsia"/>
          <w:color w:val="000000" w:themeColor="text1"/>
          <w:sz w:val="22"/>
        </w:rPr>
        <w:t>【</w:t>
      </w:r>
      <w:r w:rsidR="00EF3306" w:rsidRPr="00EF3306">
        <w:rPr>
          <w:rFonts w:asciiTheme="minorEastAsia" w:hAnsiTheme="minorEastAsia" w:hint="eastAsia"/>
          <w:color w:val="000000" w:themeColor="text1"/>
          <w:sz w:val="22"/>
        </w:rPr>
        <w:t>保有床面積縮減目標</w:t>
      </w:r>
      <w:r w:rsidR="00EF3306">
        <w:rPr>
          <w:rFonts w:asciiTheme="minorEastAsia" w:hAnsiTheme="minorEastAsia" w:hint="eastAsia"/>
          <w:color w:val="000000" w:themeColor="text1"/>
          <w:sz w:val="22"/>
        </w:rPr>
        <w:t>45</w:t>
      </w:r>
      <w:r w:rsidR="00EF3306" w:rsidRPr="00EF3306">
        <w:rPr>
          <w:rFonts w:asciiTheme="minorEastAsia" w:hAnsiTheme="minorEastAsia" w:hint="eastAsia"/>
          <w:color w:val="000000" w:themeColor="text1"/>
          <w:sz w:val="22"/>
        </w:rPr>
        <w:t>％</w:t>
      </w:r>
      <w:r w:rsidR="00EF3306">
        <w:rPr>
          <w:rFonts w:asciiTheme="minorEastAsia" w:hAnsiTheme="minorEastAsia" w:hint="eastAsia"/>
          <w:color w:val="000000" w:themeColor="text1"/>
          <w:sz w:val="22"/>
        </w:rPr>
        <w:t>】</w:t>
      </w:r>
    </w:p>
    <w:p w:rsidR="00971AFA" w:rsidRPr="00FA5E52" w:rsidRDefault="00971AFA" w:rsidP="00971AFA">
      <w:pPr>
        <w:ind w:leftChars="200" w:left="42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保有床面積を45％縮減することにより、（１）で算出した40年間の更新費用を</w:t>
      </w:r>
      <w:r w:rsidR="001D126C">
        <w:rPr>
          <w:rFonts w:asciiTheme="minorEastAsia" w:hAnsiTheme="minorEastAsia" w:hint="eastAsia"/>
          <w:color w:val="000000" w:themeColor="text1"/>
          <w:sz w:val="22"/>
        </w:rPr>
        <w:t>約</w:t>
      </w:r>
      <w:r w:rsidRPr="00FA5E52">
        <w:rPr>
          <w:rFonts w:asciiTheme="minorEastAsia" w:hAnsiTheme="minorEastAsia" w:hint="eastAsia"/>
          <w:color w:val="000000" w:themeColor="text1"/>
          <w:sz w:val="22"/>
        </w:rPr>
        <w:t>312億</w:t>
      </w:r>
      <w:r w:rsidR="00842FF2" w:rsidRPr="00FA5E52">
        <w:rPr>
          <w:rFonts w:asciiTheme="minorEastAsia" w:hAnsiTheme="minorEastAsia" w:hint="eastAsia"/>
          <w:color w:val="000000" w:themeColor="text1"/>
          <w:sz w:val="22"/>
        </w:rPr>
        <w:t>円</w:t>
      </w:r>
      <w:r w:rsidRPr="00FA5E52">
        <w:rPr>
          <w:rFonts w:asciiTheme="minorEastAsia" w:hAnsiTheme="minorEastAsia" w:hint="eastAsia"/>
          <w:color w:val="000000" w:themeColor="text1"/>
          <w:sz w:val="22"/>
        </w:rPr>
        <w:t>（年平均</w:t>
      </w:r>
      <w:r w:rsidR="001D126C">
        <w:rPr>
          <w:rFonts w:asciiTheme="minorEastAsia" w:hAnsiTheme="minorEastAsia" w:hint="eastAsia"/>
          <w:color w:val="000000" w:themeColor="text1"/>
          <w:sz w:val="22"/>
        </w:rPr>
        <w:t>約</w:t>
      </w:r>
      <w:r w:rsidRPr="00FA5E52">
        <w:rPr>
          <w:rFonts w:asciiTheme="minorEastAsia" w:hAnsiTheme="minorEastAsia" w:hint="eastAsia"/>
          <w:color w:val="000000" w:themeColor="text1"/>
          <w:sz w:val="22"/>
        </w:rPr>
        <w:t>7.8億円）に</w:t>
      </w:r>
      <w:r w:rsidR="00164397" w:rsidRPr="00FA5E52">
        <w:rPr>
          <w:rFonts w:asciiTheme="minorEastAsia" w:hAnsiTheme="minorEastAsia" w:hint="eastAsia"/>
          <w:color w:val="000000" w:themeColor="text1"/>
          <w:sz w:val="22"/>
        </w:rPr>
        <w:t>縮減</w:t>
      </w:r>
      <w:r w:rsidRPr="00FA5E52">
        <w:rPr>
          <w:rFonts w:asciiTheme="minorEastAsia" w:hAnsiTheme="minorEastAsia" w:hint="eastAsia"/>
          <w:color w:val="000000" w:themeColor="text1"/>
          <w:sz w:val="22"/>
        </w:rPr>
        <w:t>します。</w:t>
      </w:r>
    </w:p>
    <w:p w:rsidR="00971AFA" w:rsidRPr="00FA5E52" w:rsidRDefault="00971AFA" w:rsidP="00971AFA">
      <w:pPr>
        <w:ind w:leftChars="100" w:left="210"/>
        <w:rPr>
          <w:rFonts w:asciiTheme="minorEastAsia" w:hAnsiTheme="minorEastAsia"/>
          <w:color w:val="000000" w:themeColor="text1"/>
          <w:sz w:val="22"/>
        </w:rPr>
      </w:pPr>
    </w:p>
    <w:p w:rsidR="00971AFA" w:rsidRPr="00FA5E52" w:rsidRDefault="00971AFA" w:rsidP="00971AFA">
      <w:pPr>
        <w:ind w:left="440" w:hangingChars="200" w:hanging="440"/>
        <w:rPr>
          <w:rFonts w:asciiTheme="minorEastAsia" w:hAnsiTheme="minorEastAsia"/>
          <w:color w:val="000000" w:themeColor="text1"/>
          <w:sz w:val="22"/>
        </w:rPr>
      </w:pPr>
      <w:r w:rsidRPr="00FA5E52">
        <w:rPr>
          <w:rFonts w:asciiTheme="minorEastAsia" w:hAnsiTheme="minorEastAsia" w:hint="eastAsia"/>
          <w:color w:val="000000" w:themeColor="text1"/>
          <w:sz w:val="22"/>
        </w:rPr>
        <w:t>（３）維持管理費の</w:t>
      </w:r>
      <w:r w:rsidR="00164397" w:rsidRPr="00FA5E52">
        <w:rPr>
          <w:rFonts w:asciiTheme="minorEastAsia" w:hAnsiTheme="minorEastAsia" w:hint="eastAsia"/>
          <w:color w:val="000000" w:themeColor="text1"/>
          <w:sz w:val="22"/>
        </w:rPr>
        <w:t>縮減</w:t>
      </w:r>
      <w:r w:rsidR="000A613C" w:rsidRPr="00FA5E52">
        <w:rPr>
          <w:rFonts w:asciiTheme="minorEastAsia" w:hAnsiTheme="minorEastAsia" w:hint="eastAsia"/>
          <w:color w:val="000000" w:themeColor="text1"/>
          <w:sz w:val="22"/>
        </w:rPr>
        <w:t>等</w:t>
      </w:r>
      <w:r w:rsidR="00EF3306">
        <w:rPr>
          <w:rFonts w:asciiTheme="minorEastAsia" w:hAnsiTheme="minorEastAsia" w:hint="eastAsia"/>
          <w:color w:val="000000" w:themeColor="text1"/>
          <w:sz w:val="22"/>
        </w:rPr>
        <w:t>【</w:t>
      </w:r>
      <w:r w:rsidR="00EF3306" w:rsidRPr="00EF3306">
        <w:rPr>
          <w:rFonts w:asciiTheme="minorEastAsia" w:hAnsiTheme="minorEastAsia" w:hint="eastAsia"/>
          <w:color w:val="000000" w:themeColor="text1"/>
          <w:sz w:val="22"/>
        </w:rPr>
        <w:t>維持管理経費等の見直し</w:t>
      </w:r>
      <w:r w:rsidR="00EF3306">
        <w:rPr>
          <w:rFonts w:asciiTheme="minorEastAsia" w:hAnsiTheme="minorEastAsia" w:hint="eastAsia"/>
          <w:color w:val="000000" w:themeColor="text1"/>
          <w:sz w:val="22"/>
        </w:rPr>
        <w:t>】</w:t>
      </w:r>
    </w:p>
    <w:p w:rsidR="00971AFA" w:rsidRPr="00FA5E52" w:rsidRDefault="00971AFA" w:rsidP="00971AFA">
      <w:pPr>
        <w:ind w:leftChars="210" w:left="441"/>
        <w:rPr>
          <w:rFonts w:asciiTheme="minorEastAsia" w:hAnsiTheme="minorEastAsia"/>
          <w:color w:val="000000" w:themeColor="text1"/>
        </w:rPr>
      </w:pPr>
      <w:r w:rsidRPr="00FA5E52">
        <w:rPr>
          <w:rFonts w:asciiTheme="minorEastAsia" w:hAnsiTheme="minorEastAsia" w:hint="eastAsia"/>
          <w:color w:val="000000" w:themeColor="text1"/>
          <w:sz w:val="22"/>
        </w:rPr>
        <w:t>（１）（２）による</w:t>
      </w:r>
      <w:r w:rsidR="000A613C" w:rsidRPr="00FA5E52">
        <w:rPr>
          <w:rFonts w:asciiTheme="minorEastAsia" w:hAnsiTheme="minorEastAsia" w:hint="eastAsia"/>
          <w:color w:val="000000" w:themeColor="text1"/>
          <w:sz w:val="22"/>
        </w:rPr>
        <w:t>縮減</w:t>
      </w:r>
      <w:r w:rsidRPr="00FA5E52">
        <w:rPr>
          <w:rFonts w:asciiTheme="minorEastAsia" w:hAnsiTheme="minorEastAsia" w:hint="eastAsia"/>
          <w:color w:val="000000" w:themeColor="text1"/>
          <w:sz w:val="22"/>
        </w:rPr>
        <w:t>においても</w:t>
      </w:r>
      <w:r w:rsidR="000A613C" w:rsidRPr="00FA5E52">
        <w:rPr>
          <w:rFonts w:asciiTheme="minorEastAsia" w:hAnsiTheme="minorEastAsia" w:hint="eastAsia"/>
          <w:color w:val="000000" w:themeColor="text1"/>
          <w:sz w:val="22"/>
        </w:rPr>
        <w:t>過去10年間</w:t>
      </w:r>
      <w:r w:rsidRPr="00FA5E52">
        <w:rPr>
          <w:rFonts w:asciiTheme="minorEastAsia" w:hAnsiTheme="minorEastAsia" w:hint="eastAsia"/>
          <w:color w:val="000000" w:themeColor="text1"/>
          <w:sz w:val="22"/>
        </w:rPr>
        <w:t>の投資的経費</w:t>
      </w:r>
      <w:r w:rsidR="000A613C" w:rsidRPr="00FA5E52">
        <w:rPr>
          <w:rFonts w:asciiTheme="minorEastAsia" w:hAnsiTheme="minorEastAsia" w:hint="eastAsia"/>
          <w:color w:val="000000" w:themeColor="text1"/>
          <w:sz w:val="22"/>
        </w:rPr>
        <w:t>の</w:t>
      </w:r>
      <w:r w:rsidRPr="00FA5E52">
        <w:rPr>
          <w:rFonts w:asciiTheme="minorEastAsia" w:hAnsiTheme="minorEastAsia" w:hint="eastAsia"/>
          <w:color w:val="000000" w:themeColor="text1"/>
          <w:sz w:val="22"/>
        </w:rPr>
        <w:t>平均</w:t>
      </w:r>
      <w:r w:rsidR="000A613C" w:rsidRPr="00FA5E52">
        <w:rPr>
          <w:rFonts w:asciiTheme="minorEastAsia" w:hAnsiTheme="minorEastAsia" w:hint="eastAsia"/>
          <w:color w:val="000000" w:themeColor="text1"/>
          <w:sz w:val="22"/>
        </w:rPr>
        <w:t>である約</w:t>
      </w:r>
      <w:r w:rsidRPr="00FA5E52">
        <w:rPr>
          <w:rFonts w:asciiTheme="minorEastAsia" w:hAnsiTheme="minorEastAsia" w:hint="eastAsia"/>
          <w:color w:val="000000" w:themeColor="text1"/>
          <w:sz w:val="22"/>
        </w:rPr>
        <w:t>7.5億円よりも若干多くの費用負担となるため、差額については維持管理費の見直し</w:t>
      </w:r>
      <w:r w:rsidR="00A31CCC" w:rsidRPr="00FA5E52">
        <w:rPr>
          <w:rFonts w:asciiTheme="minorEastAsia" w:hAnsiTheme="minorEastAsia" w:hint="eastAsia"/>
          <w:color w:val="000000" w:themeColor="text1"/>
          <w:sz w:val="22"/>
        </w:rPr>
        <w:t>及び民間への売却益等</w:t>
      </w:r>
      <w:r w:rsidRPr="00FA5E52">
        <w:rPr>
          <w:rFonts w:asciiTheme="minorEastAsia" w:hAnsiTheme="minorEastAsia" w:hint="eastAsia"/>
          <w:color w:val="000000" w:themeColor="text1"/>
          <w:sz w:val="22"/>
        </w:rPr>
        <w:t>により財源確保に努めます。</w:t>
      </w:r>
    </w:p>
    <w:p w:rsidR="00971AFA" w:rsidRPr="00FA5E52" w:rsidRDefault="00971AFA" w:rsidP="00971AFA">
      <w:pPr>
        <w:ind w:leftChars="100" w:left="210" w:firstLineChars="100" w:firstLine="210"/>
        <w:rPr>
          <w:rFonts w:asciiTheme="minorEastAsia" w:hAnsiTheme="minorEastAsia"/>
          <w:color w:val="000000" w:themeColor="text1"/>
        </w:rPr>
      </w:pPr>
    </w:p>
    <w:p w:rsidR="00971AFA" w:rsidRPr="00FA5E52" w:rsidRDefault="00971AFA" w:rsidP="00971AFA">
      <w:pPr>
        <w:rPr>
          <w:rFonts w:asciiTheme="majorEastAsia" w:eastAsiaTheme="majorEastAsia" w:hAnsiTheme="majorEastAsia"/>
          <w:color w:val="000000" w:themeColor="text1"/>
          <w:sz w:val="24"/>
          <w:szCs w:val="24"/>
        </w:rPr>
      </w:pPr>
      <w:r w:rsidRPr="00FA5E52">
        <w:rPr>
          <w:rFonts w:asciiTheme="majorEastAsia" w:eastAsiaTheme="majorEastAsia" w:hAnsiTheme="majorEastAsia" w:hint="eastAsia"/>
          <w:color w:val="000000" w:themeColor="text1"/>
          <w:sz w:val="24"/>
          <w:szCs w:val="24"/>
        </w:rPr>
        <w:t xml:space="preserve">２　</w:t>
      </w:r>
      <w:r w:rsidR="00E10C1D" w:rsidRPr="00FA5E52">
        <w:rPr>
          <w:rFonts w:asciiTheme="majorEastAsia" w:eastAsiaTheme="majorEastAsia" w:hAnsiTheme="majorEastAsia" w:hint="eastAsia"/>
          <w:color w:val="000000" w:themeColor="text1"/>
          <w:sz w:val="24"/>
          <w:szCs w:val="24"/>
        </w:rPr>
        <w:t>保有床面積</w:t>
      </w:r>
      <w:r w:rsidRPr="00FA5E52">
        <w:rPr>
          <w:rFonts w:asciiTheme="majorEastAsia" w:eastAsiaTheme="majorEastAsia" w:hAnsiTheme="majorEastAsia" w:hint="eastAsia"/>
          <w:color w:val="000000" w:themeColor="text1"/>
          <w:sz w:val="24"/>
          <w:szCs w:val="24"/>
        </w:rPr>
        <w:t>の縮減方策</w:t>
      </w:r>
    </w:p>
    <w:p w:rsidR="00971AFA" w:rsidRPr="00FA5E52" w:rsidRDefault="00A31CCC" w:rsidP="00971AFA">
      <w:pPr>
        <w:ind w:leftChars="100" w:left="210" w:firstLineChars="100" w:firstLine="220"/>
        <w:rPr>
          <w:rFonts w:asciiTheme="minorEastAsia" w:hAnsiTheme="minorEastAsia"/>
          <w:color w:val="000000" w:themeColor="text1"/>
          <w:sz w:val="22"/>
        </w:rPr>
      </w:pPr>
      <w:r w:rsidRPr="00FA5E52">
        <w:rPr>
          <w:rFonts w:asciiTheme="minorEastAsia" w:hAnsiTheme="minorEastAsia" w:hint="eastAsia"/>
          <w:color w:val="000000" w:themeColor="text1"/>
          <w:sz w:val="22"/>
        </w:rPr>
        <w:t>上記（２）の保有床面積の縮減を達成するため、保有床面積の最適化に以下のとおり</w:t>
      </w:r>
      <w:r w:rsidR="00971AFA" w:rsidRPr="00FA5E52">
        <w:rPr>
          <w:rFonts w:asciiTheme="minorEastAsia" w:hAnsiTheme="minorEastAsia" w:hint="eastAsia"/>
          <w:color w:val="000000" w:themeColor="text1"/>
          <w:sz w:val="22"/>
        </w:rPr>
        <w:t>努めます。</w:t>
      </w:r>
    </w:p>
    <w:p w:rsidR="00971AFA" w:rsidRPr="00FA5E52" w:rsidRDefault="00971AFA" w:rsidP="00971AFA">
      <w:pPr>
        <w:rPr>
          <w:rFonts w:asciiTheme="minorEastAsia" w:hAnsiTheme="minorEastAsia" w:cs="HG丸ｺﾞｼｯｸM-PRO"/>
          <w:color w:val="000000" w:themeColor="text1"/>
          <w:kern w:val="0"/>
          <w:szCs w:val="21"/>
        </w:rPr>
      </w:pPr>
    </w:p>
    <w:p w:rsidR="00971AFA" w:rsidRPr="00FA5E52" w:rsidRDefault="00971AFA" w:rsidP="00971AFA">
      <w:pPr>
        <w:rPr>
          <w:rFonts w:asciiTheme="minorEastAsia" w:hAnsiTheme="minorEastAsia" w:cs="HG丸ｺﾞｼｯｸM-PRO"/>
          <w:color w:val="000000" w:themeColor="text1"/>
          <w:kern w:val="0"/>
          <w:sz w:val="22"/>
        </w:rPr>
      </w:pPr>
      <w:r w:rsidRPr="00FA5E52">
        <w:rPr>
          <w:rFonts w:asciiTheme="minorEastAsia" w:hAnsiTheme="minorEastAsia" w:cs="HG丸ｺﾞｼｯｸM-PRO" w:hint="eastAsia"/>
          <w:color w:val="000000" w:themeColor="text1"/>
          <w:kern w:val="0"/>
          <w:sz w:val="22"/>
        </w:rPr>
        <w:t>（１）施設の再編による</w:t>
      </w:r>
      <w:r w:rsidR="00E10C1D" w:rsidRPr="00FA5E52">
        <w:rPr>
          <w:rFonts w:asciiTheme="minorEastAsia" w:hAnsiTheme="minorEastAsia" w:hint="eastAsia"/>
          <w:color w:val="000000" w:themeColor="text1"/>
          <w:sz w:val="22"/>
        </w:rPr>
        <w:t>保有床面積</w:t>
      </w:r>
      <w:r w:rsidRPr="00FA5E52">
        <w:rPr>
          <w:rFonts w:asciiTheme="minorEastAsia" w:hAnsiTheme="minorEastAsia" w:cs="HG丸ｺﾞｼｯｸM-PRO" w:hint="eastAsia"/>
          <w:color w:val="000000" w:themeColor="text1"/>
          <w:kern w:val="0"/>
          <w:sz w:val="22"/>
        </w:rPr>
        <w:t>の最適化</w:t>
      </w:r>
    </w:p>
    <w:p w:rsidR="00971AFA" w:rsidRPr="00FA5E52" w:rsidRDefault="00971AFA" w:rsidP="00971AFA">
      <w:pPr>
        <w:ind w:leftChars="200" w:left="420" w:firstLineChars="100" w:firstLine="220"/>
        <w:rPr>
          <w:rFonts w:asciiTheme="minorEastAsia" w:hAnsiTheme="minorEastAsia" w:cs="HG丸ｺﾞｼｯｸM-PRO"/>
          <w:color w:val="000000" w:themeColor="text1"/>
          <w:kern w:val="0"/>
          <w:sz w:val="22"/>
        </w:rPr>
      </w:pPr>
      <w:r w:rsidRPr="00FA5E52">
        <w:rPr>
          <w:rFonts w:asciiTheme="minorEastAsia" w:hAnsiTheme="minorEastAsia" w:cs="HG丸ｺﾞｼｯｸM-PRO" w:hint="eastAsia"/>
          <w:color w:val="000000" w:themeColor="text1"/>
          <w:kern w:val="0"/>
          <w:sz w:val="22"/>
        </w:rPr>
        <w:t>人口や財政状況を踏まえ、施設の更新時に必要性の検討を行い、機能維持を前提としながら用途の見直しや施設の複合化・集約化を図ることで、</w:t>
      </w:r>
      <w:r w:rsidR="00E10C1D" w:rsidRPr="00FA5E52">
        <w:rPr>
          <w:rFonts w:asciiTheme="minorEastAsia" w:hAnsiTheme="minorEastAsia" w:hint="eastAsia"/>
          <w:color w:val="000000" w:themeColor="text1"/>
          <w:sz w:val="22"/>
        </w:rPr>
        <w:t>保有床面積</w:t>
      </w:r>
      <w:r w:rsidRPr="00FA5E52">
        <w:rPr>
          <w:rFonts w:asciiTheme="minorEastAsia" w:hAnsiTheme="minorEastAsia" w:cs="HG丸ｺﾞｼｯｸM-PRO" w:hint="eastAsia"/>
          <w:color w:val="000000" w:themeColor="text1"/>
          <w:kern w:val="0"/>
          <w:sz w:val="22"/>
        </w:rPr>
        <w:t>の縮減を行います。</w:t>
      </w:r>
    </w:p>
    <w:p w:rsidR="00971AFA" w:rsidRPr="00FA5E52" w:rsidRDefault="00971AFA" w:rsidP="00971AFA">
      <w:pPr>
        <w:ind w:leftChars="300" w:left="630" w:firstLineChars="100" w:firstLine="220"/>
        <w:rPr>
          <w:rFonts w:asciiTheme="minorEastAsia" w:hAnsiTheme="minorEastAsia" w:cs="HG丸ｺﾞｼｯｸM-PRO"/>
          <w:color w:val="000000" w:themeColor="text1"/>
          <w:kern w:val="0"/>
          <w:sz w:val="22"/>
        </w:rPr>
      </w:pPr>
    </w:p>
    <w:p w:rsidR="00971AFA" w:rsidRPr="00FA5E52" w:rsidRDefault="00971AFA" w:rsidP="00971AFA">
      <w:pPr>
        <w:rPr>
          <w:rFonts w:asciiTheme="minorEastAsia" w:hAnsiTheme="minorEastAsia" w:cs="HG丸ｺﾞｼｯｸM-PRO"/>
          <w:color w:val="000000" w:themeColor="text1"/>
          <w:kern w:val="0"/>
          <w:sz w:val="22"/>
        </w:rPr>
      </w:pPr>
      <w:r w:rsidRPr="00FA5E52">
        <w:rPr>
          <w:rFonts w:asciiTheme="minorEastAsia" w:hAnsiTheme="minorEastAsia" w:cs="HG丸ｺﾞｼｯｸM-PRO" w:hint="eastAsia"/>
          <w:color w:val="000000" w:themeColor="text1"/>
          <w:kern w:val="0"/>
          <w:sz w:val="22"/>
        </w:rPr>
        <w:t>（２）保有形態の見直しによる効率的な管理運営の最適化</w:t>
      </w:r>
    </w:p>
    <w:p w:rsidR="00773301" w:rsidRPr="00FA5E52" w:rsidRDefault="00773301" w:rsidP="00773301">
      <w:pPr>
        <w:ind w:leftChars="200" w:left="420" w:firstLineChars="100" w:firstLine="220"/>
        <w:rPr>
          <w:rFonts w:asciiTheme="minorEastAsia" w:hAnsiTheme="minorEastAsia" w:cs="HG丸ｺﾞｼｯｸM-PRO"/>
          <w:color w:val="000000" w:themeColor="text1"/>
          <w:kern w:val="0"/>
          <w:sz w:val="22"/>
        </w:rPr>
      </w:pPr>
      <w:r w:rsidRPr="00FA5E52">
        <w:rPr>
          <w:rFonts w:asciiTheme="minorEastAsia" w:hAnsiTheme="minorEastAsia" w:cs="HG丸ｺﾞｼｯｸM-PRO" w:hint="eastAsia"/>
          <w:color w:val="000000" w:themeColor="text1"/>
          <w:kern w:val="0"/>
          <w:sz w:val="22"/>
        </w:rPr>
        <w:t>効果的な市民サービスの提供を前提としながら、施設の有効活用を促進するため、民間活力や民間の運営手法を取り入れるとともに、民間や地元への移管も含めた施設の保有形態の見直しを図り、保有床面積の縮減を行います。</w:t>
      </w:r>
    </w:p>
    <w:p w:rsidR="00971AFA" w:rsidRPr="00773301" w:rsidRDefault="00971AFA" w:rsidP="00971AFA">
      <w:pPr>
        <w:ind w:leftChars="400" w:left="840"/>
        <w:rPr>
          <w:rFonts w:asciiTheme="minorEastAsia" w:hAnsiTheme="minorEastAsia" w:cs="HG丸ｺﾞｼｯｸM-PRO"/>
          <w:color w:val="000000" w:themeColor="text1"/>
          <w:kern w:val="0"/>
          <w:sz w:val="22"/>
        </w:rPr>
      </w:pPr>
    </w:p>
    <w:p w:rsidR="00971AFA" w:rsidRPr="00A867A2" w:rsidRDefault="00971AFA" w:rsidP="00971AFA">
      <w:pPr>
        <w:rPr>
          <w:rFonts w:asciiTheme="minorEastAsia" w:hAnsiTheme="minorEastAsia" w:cs="HG丸ｺﾞｼｯｸM-PRO"/>
          <w:color w:val="000000" w:themeColor="text1"/>
          <w:kern w:val="0"/>
          <w:sz w:val="22"/>
        </w:rPr>
      </w:pPr>
      <w:r w:rsidRPr="00A867A2">
        <w:rPr>
          <w:rFonts w:asciiTheme="minorEastAsia" w:hAnsiTheme="minorEastAsia" w:cs="HG丸ｺﾞｼｯｸM-PRO" w:hint="eastAsia"/>
          <w:color w:val="000000" w:themeColor="text1"/>
          <w:kern w:val="0"/>
          <w:sz w:val="22"/>
        </w:rPr>
        <w:t>（３）更新時における</w:t>
      </w:r>
      <w:r w:rsidR="00F3006A" w:rsidRPr="00A867A2">
        <w:rPr>
          <w:rFonts w:asciiTheme="minorEastAsia" w:hAnsiTheme="minorEastAsia" w:hint="eastAsia"/>
          <w:color w:val="000000" w:themeColor="text1"/>
          <w:sz w:val="22"/>
        </w:rPr>
        <w:t>保有床面積</w:t>
      </w:r>
      <w:r w:rsidRPr="00A867A2">
        <w:rPr>
          <w:rFonts w:asciiTheme="minorEastAsia" w:hAnsiTheme="minorEastAsia" w:cs="HG丸ｺﾞｼｯｸM-PRO" w:hint="eastAsia"/>
          <w:color w:val="000000" w:themeColor="text1"/>
          <w:kern w:val="0"/>
          <w:sz w:val="22"/>
        </w:rPr>
        <w:t>の最適化</w:t>
      </w:r>
    </w:p>
    <w:p w:rsidR="00971AFA" w:rsidRPr="00A867A2" w:rsidRDefault="00971AFA" w:rsidP="00971AFA">
      <w:pPr>
        <w:ind w:leftChars="200" w:left="420" w:firstLineChars="100" w:firstLine="220"/>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施設の健全な状態を維持する長寿命化により、更新時期の集中を避け、更新費用の平準化を図りながら、更新時には、総人口が将来的に減少することなどを踏まえた</w:t>
      </w:r>
      <w:r w:rsidR="00A31CCC">
        <w:rPr>
          <w:rFonts w:asciiTheme="minorEastAsia" w:hAnsiTheme="minorEastAsia" w:hint="eastAsia"/>
          <w:color w:val="000000" w:themeColor="text1"/>
          <w:sz w:val="22"/>
        </w:rPr>
        <w:t>上</w:t>
      </w:r>
      <w:r w:rsidRPr="00A867A2">
        <w:rPr>
          <w:rFonts w:asciiTheme="minorEastAsia" w:hAnsiTheme="minorEastAsia" w:hint="eastAsia"/>
          <w:color w:val="000000" w:themeColor="text1"/>
          <w:sz w:val="22"/>
        </w:rPr>
        <w:t>で更新時の</w:t>
      </w:r>
      <w:r w:rsidR="00F3006A" w:rsidRPr="00A867A2">
        <w:rPr>
          <w:rFonts w:asciiTheme="minorEastAsia" w:hAnsiTheme="minorEastAsia" w:hint="eastAsia"/>
          <w:color w:val="000000" w:themeColor="text1"/>
          <w:sz w:val="22"/>
        </w:rPr>
        <w:t>保有床面積</w:t>
      </w:r>
      <w:r w:rsidRPr="00A867A2">
        <w:rPr>
          <w:rFonts w:asciiTheme="minorEastAsia" w:hAnsiTheme="minorEastAsia" w:hint="eastAsia"/>
          <w:color w:val="000000" w:themeColor="text1"/>
          <w:sz w:val="22"/>
        </w:rPr>
        <w:t>の</w:t>
      </w:r>
      <w:r w:rsidR="00CB70CC" w:rsidRPr="00A867A2">
        <w:rPr>
          <w:rFonts w:asciiTheme="minorEastAsia" w:hAnsiTheme="minorEastAsia" w:hint="eastAsia"/>
          <w:color w:val="000000" w:themeColor="text1"/>
          <w:sz w:val="22"/>
        </w:rPr>
        <w:t>縮減</w:t>
      </w:r>
      <w:r w:rsidRPr="00A867A2">
        <w:rPr>
          <w:rFonts w:asciiTheme="minorEastAsia" w:hAnsiTheme="minorEastAsia" w:hint="eastAsia"/>
          <w:color w:val="000000" w:themeColor="text1"/>
          <w:sz w:val="22"/>
        </w:rPr>
        <w:t>を図ります。</w:t>
      </w:r>
    </w:p>
    <w:p w:rsidR="00971AFA" w:rsidRPr="00A867A2" w:rsidRDefault="00971AFA" w:rsidP="00971AFA">
      <w:pPr>
        <w:rPr>
          <w:rFonts w:ascii="ＭＳ Ｐゴシック" w:eastAsia="ＭＳ Ｐゴシック" w:hAnsi="ＭＳ Ｐゴシック"/>
          <w:color w:val="000000" w:themeColor="text1"/>
          <w:sz w:val="28"/>
          <w:szCs w:val="28"/>
        </w:rPr>
      </w:pPr>
      <w:r w:rsidRPr="00A867A2">
        <w:rPr>
          <w:rFonts w:ascii="ＭＳ Ｐゴシック" w:eastAsia="ＭＳ Ｐゴシック" w:hAnsi="ＭＳ Ｐゴシック" w:hint="eastAsia"/>
          <w:color w:val="000000" w:themeColor="text1"/>
          <w:sz w:val="28"/>
          <w:szCs w:val="28"/>
        </w:rPr>
        <w:lastRenderedPageBreak/>
        <w:t>第６　施設類型ごとのマネジメントの方針</w:t>
      </w:r>
    </w:p>
    <w:p w:rsidR="00971AFA" w:rsidRPr="00A867A2" w:rsidRDefault="00971AFA" w:rsidP="00971AFA">
      <w:pPr>
        <w:rPr>
          <w:rFonts w:asciiTheme="majorEastAsia" w:eastAsiaTheme="majorEastAsia" w:hAnsiTheme="majorEastAsia"/>
          <w:color w:val="000000" w:themeColor="text1"/>
          <w:sz w:val="24"/>
          <w:szCs w:val="24"/>
        </w:rPr>
      </w:pPr>
      <w:r w:rsidRPr="00A867A2">
        <w:rPr>
          <w:rFonts w:asciiTheme="majorEastAsia" w:eastAsiaTheme="majorEastAsia" w:hAnsiTheme="majorEastAsia" w:hint="eastAsia"/>
          <w:color w:val="000000" w:themeColor="text1"/>
          <w:sz w:val="24"/>
          <w:szCs w:val="24"/>
        </w:rPr>
        <w:t>１　主な施設類型ごとの方向性</w:t>
      </w:r>
    </w:p>
    <w:p w:rsidR="00971AFA" w:rsidRPr="00A867A2" w:rsidRDefault="00971AFA" w:rsidP="00971AFA">
      <w:pPr>
        <w:widowControl/>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（１）</w:t>
      </w:r>
      <w:r w:rsidR="00DD4577" w:rsidRPr="00A867A2">
        <w:rPr>
          <w:rFonts w:asciiTheme="minorEastAsia" w:hAnsiTheme="minorEastAsia" w:hint="eastAsia"/>
          <w:color w:val="000000" w:themeColor="text1"/>
          <w:sz w:val="22"/>
        </w:rPr>
        <w:t>公共建築物</w:t>
      </w:r>
    </w:p>
    <w:p w:rsidR="00971AFA" w:rsidRPr="00A867A2" w:rsidRDefault="00971AFA" w:rsidP="00971AFA">
      <w:pPr>
        <w:widowControl/>
        <w:ind w:left="220" w:hangingChars="100" w:hanging="220"/>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 xml:space="preserve">　　財政規模に見合った</w:t>
      </w:r>
      <w:r w:rsidR="00F3006A" w:rsidRPr="00A867A2">
        <w:rPr>
          <w:rFonts w:asciiTheme="minorEastAsia" w:hAnsiTheme="minorEastAsia" w:hint="eastAsia"/>
          <w:color w:val="000000" w:themeColor="text1"/>
          <w:sz w:val="22"/>
        </w:rPr>
        <w:t>保有床面積</w:t>
      </w:r>
      <w:r w:rsidR="00CB70CC" w:rsidRPr="00A867A2">
        <w:rPr>
          <w:rFonts w:asciiTheme="minorEastAsia" w:hAnsiTheme="minorEastAsia" w:hint="eastAsia"/>
          <w:color w:val="000000" w:themeColor="text1"/>
          <w:sz w:val="22"/>
        </w:rPr>
        <w:t>の縮減</w:t>
      </w:r>
      <w:r w:rsidRPr="00A867A2">
        <w:rPr>
          <w:rFonts w:asciiTheme="minorEastAsia" w:hAnsiTheme="minorEastAsia" w:hint="eastAsia"/>
          <w:color w:val="000000" w:themeColor="text1"/>
          <w:sz w:val="22"/>
        </w:rPr>
        <w:t>と施設の長寿命化を図るために、以下の考え方に基づき、数値目標の達成に取り組みます。</w:t>
      </w:r>
    </w:p>
    <w:p w:rsidR="00971AFA" w:rsidRPr="00A867A2" w:rsidRDefault="00971AFA" w:rsidP="00971AFA">
      <w:pPr>
        <w:widowControl/>
        <w:ind w:left="220" w:hangingChars="100" w:hanging="220"/>
        <w:jc w:val="left"/>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1980"/>
        <w:gridCol w:w="6514"/>
      </w:tblGrid>
      <w:tr w:rsidR="00A867A2" w:rsidRPr="00A867A2" w:rsidTr="00DD4577">
        <w:tc>
          <w:tcPr>
            <w:tcW w:w="1980" w:type="dxa"/>
          </w:tcPr>
          <w:p w:rsidR="00971AFA" w:rsidRPr="00A867A2" w:rsidRDefault="00971AFA" w:rsidP="00DD4577">
            <w:pPr>
              <w:widowControl/>
              <w:jc w:val="center"/>
              <w:rPr>
                <w:rFonts w:asciiTheme="minorEastAsia" w:hAnsiTheme="minorEastAsia"/>
                <w:color w:val="000000" w:themeColor="text1"/>
                <w:sz w:val="22"/>
              </w:rPr>
            </w:pPr>
            <w:r w:rsidRPr="00A867A2">
              <w:rPr>
                <w:rFonts w:asciiTheme="minorEastAsia" w:hAnsiTheme="minorEastAsia" w:hint="eastAsia"/>
                <w:color w:val="000000" w:themeColor="text1"/>
                <w:sz w:val="22"/>
              </w:rPr>
              <w:t>種　　別</w:t>
            </w:r>
          </w:p>
        </w:tc>
        <w:tc>
          <w:tcPr>
            <w:tcW w:w="6514" w:type="dxa"/>
          </w:tcPr>
          <w:p w:rsidR="00971AFA" w:rsidRPr="00A867A2" w:rsidRDefault="00971AFA" w:rsidP="00DD4577">
            <w:pPr>
              <w:widowControl/>
              <w:jc w:val="center"/>
              <w:rPr>
                <w:rFonts w:asciiTheme="minorEastAsia" w:hAnsiTheme="minorEastAsia"/>
                <w:color w:val="000000" w:themeColor="text1"/>
                <w:sz w:val="22"/>
              </w:rPr>
            </w:pPr>
            <w:r w:rsidRPr="00A867A2">
              <w:rPr>
                <w:rFonts w:asciiTheme="minorEastAsia" w:hAnsiTheme="minorEastAsia" w:hint="eastAsia"/>
                <w:color w:val="000000" w:themeColor="text1"/>
                <w:sz w:val="22"/>
              </w:rPr>
              <w:t>方　　向　　性</w:t>
            </w:r>
          </w:p>
        </w:tc>
      </w:tr>
      <w:tr w:rsidR="00A867A2" w:rsidRPr="00A867A2" w:rsidTr="00DD4577">
        <w:tc>
          <w:tcPr>
            <w:tcW w:w="1980" w:type="dxa"/>
          </w:tcPr>
          <w:p w:rsidR="00971AFA" w:rsidRPr="00A867A2" w:rsidRDefault="00971AFA" w:rsidP="00DD4577">
            <w:pPr>
              <w:widowControl/>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学校教育系施設</w:t>
            </w:r>
          </w:p>
          <w:p w:rsidR="00971AFA" w:rsidRPr="00A867A2" w:rsidRDefault="00971AFA" w:rsidP="00DD4577">
            <w:pPr>
              <w:widowControl/>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子育て支援施設</w:t>
            </w:r>
          </w:p>
          <w:p w:rsidR="00971AFA" w:rsidRPr="00A867A2" w:rsidRDefault="00971AFA" w:rsidP="00DD4577">
            <w:pPr>
              <w:widowControl/>
              <w:jc w:val="left"/>
              <w:rPr>
                <w:rFonts w:asciiTheme="minorEastAsia" w:hAnsiTheme="minorEastAsia"/>
                <w:color w:val="000000" w:themeColor="text1"/>
                <w:sz w:val="22"/>
              </w:rPr>
            </w:pPr>
          </w:p>
        </w:tc>
        <w:tc>
          <w:tcPr>
            <w:tcW w:w="6514" w:type="dxa"/>
          </w:tcPr>
          <w:p w:rsidR="00971AFA" w:rsidRPr="00A867A2" w:rsidRDefault="00971AFA" w:rsidP="00DD4577">
            <w:pPr>
              <w:widowControl/>
              <w:ind w:firstLineChars="100" w:firstLine="220"/>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児童・生徒数の状況及び地域の状況を勘案して最適な教育環境について検討する。</w:t>
            </w:r>
          </w:p>
          <w:p w:rsidR="00971AFA" w:rsidRPr="00A867A2" w:rsidRDefault="00971AFA" w:rsidP="00DD4577">
            <w:pPr>
              <w:widowControl/>
              <w:ind w:firstLineChars="100" w:firstLine="220"/>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子育て支援施設については、対象児数の見込みや子育て家庭のニーズ等を考慮して適正配置を検討する。</w:t>
            </w:r>
          </w:p>
        </w:tc>
      </w:tr>
      <w:tr w:rsidR="00A867A2" w:rsidRPr="00A867A2" w:rsidTr="00DD4577">
        <w:tc>
          <w:tcPr>
            <w:tcW w:w="1980" w:type="dxa"/>
          </w:tcPr>
          <w:p w:rsidR="00971AFA" w:rsidRPr="00A867A2" w:rsidRDefault="00971AFA" w:rsidP="00DD4577">
            <w:pPr>
              <w:widowControl/>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公営住宅</w:t>
            </w:r>
          </w:p>
          <w:p w:rsidR="00971AFA" w:rsidRPr="00A867A2" w:rsidRDefault="00971AFA" w:rsidP="00DD4577">
            <w:pPr>
              <w:widowControl/>
              <w:jc w:val="left"/>
              <w:rPr>
                <w:rFonts w:asciiTheme="minorEastAsia" w:hAnsiTheme="minorEastAsia"/>
                <w:color w:val="000000" w:themeColor="text1"/>
                <w:sz w:val="22"/>
              </w:rPr>
            </w:pPr>
          </w:p>
        </w:tc>
        <w:tc>
          <w:tcPr>
            <w:tcW w:w="6514" w:type="dxa"/>
          </w:tcPr>
          <w:p w:rsidR="00971AFA" w:rsidRPr="00A867A2" w:rsidRDefault="00971AFA" w:rsidP="00DD4577">
            <w:pPr>
              <w:widowControl/>
              <w:ind w:firstLineChars="100" w:firstLine="220"/>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セーフティネットとしての必要戸数を設定し、</w:t>
            </w:r>
            <w:r w:rsidR="006040AE" w:rsidRPr="00A867A2">
              <w:rPr>
                <w:rFonts w:asciiTheme="minorEastAsia" w:hAnsiTheme="minorEastAsia" w:hint="eastAsia"/>
                <w:color w:val="000000" w:themeColor="text1"/>
                <w:sz w:val="22"/>
              </w:rPr>
              <w:t>団地の集約</w:t>
            </w:r>
            <w:r w:rsidRPr="00A867A2">
              <w:rPr>
                <w:rFonts w:asciiTheme="minorEastAsia" w:hAnsiTheme="minorEastAsia" w:hint="eastAsia"/>
                <w:color w:val="000000" w:themeColor="text1"/>
                <w:sz w:val="22"/>
              </w:rPr>
              <w:t>に努め、多様な手法も含めて効率的な管理運営を検討する。</w:t>
            </w:r>
          </w:p>
        </w:tc>
      </w:tr>
      <w:tr w:rsidR="00A867A2" w:rsidRPr="00A867A2" w:rsidTr="00DD4577">
        <w:tc>
          <w:tcPr>
            <w:tcW w:w="1980" w:type="dxa"/>
          </w:tcPr>
          <w:p w:rsidR="00971AFA" w:rsidRPr="00A867A2" w:rsidRDefault="00971AFA" w:rsidP="00DD4577">
            <w:pPr>
              <w:widowControl/>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市民文化系施設</w:t>
            </w:r>
          </w:p>
          <w:p w:rsidR="00971AFA" w:rsidRPr="00A867A2" w:rsidRDefault="00971AFA" w:rsidP="00DD4577">
            <w:pPr>
              <w:widowControl/>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社会教育系施設</w:t>
            </w:r>
          </w:p>
        </w:tc>
        <w:tc>
          <w:tcPr>
            <w:tcW w:w="6514" w:type="dxa"/>
          </w:tcPr>
          <w:p w:rsidR="00971AFA" w:rsidRPr="00A867A2" w:rsidRDefault="00971AFA" w:rsidP="00DD4577">
            <w:pPr>
              <w:widowControl/>
              <w:ind w:firstLineChars="100" w:firstLine="220"/>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公民館や図書館、資料館等は、利用状況や全市的な配置バランス、代替機能の可能性を考慮した</w:t>
            </w:r>
            <w:r w:rsidR="00A31CCC">
              <w:rPr>
                <w:rFonts w:asciiTheme="minorEastAsia" w:hAnsiTheme="minorEastAsia" w:hint="eastAsia"/>
                <w:color w:val="000000" w:themeColor="text1"/>
                <w:sz w:val="22"/>
              </w:rPr>
              <w:t>上</w:t>
            </w:r>
            <w:r w:rsidRPr="00A867A2">
              <w:rPr>
                <w:rFonts w:asciiTheme="minorEastAsia" w:hAnsiTheme="minorEastAsia" w:hint="eastAsia"/>
                <w:color w:val="000000" w:themeColor="text1"/>
                <w:sz w:val="22"/>
              </w:rPr>
              <w:t>で、複合化等による総量抑制を検討する。</w:t>
            </w:r>
          </w:p>
          <w:p w:rsidR="00971AFA" w:rsidRPr="00A867A2" w:rsidRDefault="00971AFA" w:rsidP="00DD4577">
            <w:pPr>
              <w:widowControl/>
              <w:ind w:firstLineChars="100" w:firstLine="220"/>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地元自治会等の集会所としての機能が強い集会施設等は、施設の在り方を検討する。</w:t>
            </w:r>
          </w:p>
          <w:p w:rsidR="00971AFA" w:rsidRPr="00A867A2" w:rsidRDefault="00971AFA" w:rsidP="00DD4577">
            <w:pPr>
              <w:widowControl/>
              <w:ind w:firstLineChars="100" w:firstLine="220"/>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文化会館は稼働率を高め、有効活用に努める。</w:t>
            </w:r>
          </w:p>
        </w:tc>
      </w:tr>
      <w:tr w:rsidR="00A867A2" w:rsidRPr="00A867A2" w:rsidTr="00DD4577">
        <w:tc>
          <w:tcPr>
            <w:tcW w:w="1980" w:type="dxa"/>
          </w:tcPr>
          <w:p w:rsidR="00971AFA" w:rsidRPr="00A867A2" w:rsidRDefault="00971AFA" w:rsidP="00DD4577">
            <w:pPr>
              <w:widowControl/>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スポーツ・レクリエーション系施設</w:t>
            </w:r>
          </w:p>
          <w:p w:rsidR="00971AFA" w:rsidRPr="00A867A2" w:rsidRDefault="00971AFA" w:rsidP="00DD4577">
            <w:pPr>
              <w:widowControl/>
              <w:jc w:val="left"/>
              <w:rPr>
                <w:rFonts w:asciiTheme="minorEastAsia" w:hAnsiTheme="minorEastAsia"/>
                <w:color w:val="000000" w:themeColor="text1"/>
                <w:sz w:val="22"/>
              </w:rPr>
            </w:pPr>
          </w:p>
        </w:tc>
        <w:tc>
          <w:tcPr>
            <w:tcW w:w="6514" w:type="dxa"/>
          </w:tcPr>
          <w:p w:rsidR="00971AFA" w:rsidRPr="00A867A2" w:rsidRDefault="00971AFA" w:rsidP="00DD4577">
            <w:pPr>
              <w:widowControl/>
              <w:ind w:firstLineChars="100" w:firstLine="220"/>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スポーツ施設は、利用状況や配置バランスを考慮した</w:t>
            </w:r>
            <w:r w:rsidR="00A31CCC">
              <w:rPr>
                <w:rFonts w:asciiTheme="minorEastAsia" w:hAnsiTheme="minorEastAsia" w:hint="eastAsia"/>
                <w:color w:val="000000" w:themeColor="text1"/>
                <w:sz w:val="22"/>
              </w:rPr>
              <w:t>上</w:t>
            </w:r>
            <w:r w:rsidRPr="00A867A2">
              <w:rPr>
                <w:rFonts w:asciiTheme="minorEastAsia" w:hAnsiTheme="minorEastAsia" w:hint="eastAsia"/>
                <w:color w:val="000000" w:themeColor="text1"/>
                <w:sz w:val="22"/>
              </w:rPr>
              <w:t>で、複合化等による総量抑制を検討する。</w:t>
            </w:r>
          </w:p>
          <w:p w:rsidR="00971AFA" w:rsidRPr="00A867A2" w:rsidRDefault="00971AFA" w:rsidP="00DD4577">
            <w:pPr>
              <w:widowControl/>
              <w:ind w:firstLineChars="100" w:firstLine="220"/>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レクリエーション施設は、代替機能の可能性等を勘案し、</w:t>
            </w:r>
            <w:r w:rsidR="00F3006A" w:rsidRPr="00A867A2">
              <w:rPr>
                <w:rFonts w:asciiTheme="minorEastAsia" w:hAnsiTheme="minorEastAsia" w:hint="eastAsia"/>
                <w:color w:val="000000" w:themeColor="text1"/>
                <w:sz w:val="22"/>
              </w:rPr>
              <w:t>保有床面積</w:t>
            </w:r>
            <w:r w:rsidRPr="00A867A2">
              <w:rPr>
                <w:rFonts w:asciiTheme="minorEastAsia" w:hAnsiTheme="minorEastAsia" w:hint="eastAsia"/>
                <w:color w:val="000000" w:themeColor="text1"/>
                <w:sz w:val="22"/>
              </w:rPr>
              <w:t>縮減方策を検討する。</w:t>
            </w:r>
          </w:p>
        </w:tc>
      </w:tr>
      <w:tr w:rsidR="00A867A2" w:rsidRPr="00A867A2" w:rsidTr="00DD4577">
        <w:tc>
          <w:tcPr>
            <w:tcW w:w="1980" w:type="dxa"/>
          </w:tcPr>
          <w:p w:rsidR="00971AFA" w:rsidRPr="00A867A2" w:rsidRDefault="00971AFA" w:rsidP="00DD4577">
            <w:pPr>
              <w:widowControl/>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保健・福祉施設</w:t>
            </w:r>
          </w:p>
          <w:p w:rsidR="00971AFA" w:rsidRPr="00A867A2" w:rsidRDefault="00971AFA" w:rsidP="00DD4577">
            <w:pPr>
              <w:widowControl/>
              <w:jc w:val="left"/>
              <w:rPr>
                <w:rFonts w:asciiTheme="minorEastAsia" w:hAnsiTheme="minorEastAsia"/>
                <w:color w:val="000000" w:themeColor="text1"/>
                <w:sz w:val="22"/>
              </w:rPr>
            </w:pPr>
          </w:p>
        </w:tc>
        <w:tc>
          <w:tcPr>
            <w:tcW w:w="6514" w:type="dxa"/>
          </w:tcPr>
          <w:p w:rsidR="00971AFA" w:rsidRPr="00A867A2" w:rsidRDefault="00971AFA" w:rsidP="00DD4577">
            <w:pPr>
              <w:widowControl/>
              <w:ind w:firstLineChars="100" w:firstLine="220"/>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総合福祉会館は施設の特徴、地域性を考慮し、複合施設化を基本に機能を維持する。</w:t>
            </w:r>
          </w:p>
          <w:p w:rsidR="00971AFA" w:rsidRPr="00A867A2" w:rsidRDefault="00971AFA" w:rsidP="00DD4577">
            <w:pPr>
              <w:widowControl/>
              <w:ind w:firstLineChars="100" w:firstLine="220"/>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高齢者・障害者福祉施設は、民間で同種のサービスが提供されていることを考慮し、施設の在り方を検討する。</w:t>
            </w:r>
          </w:p>
        </w:tc>
      </w:tr>
      <w:tr w:rsidR="00A867A2" w:rsidRPr="00A867A2" w:rsidTr="00DD4577">
        <w:tc>
          <w:tcPr>
            <w:tcW w:w="1980" w:type="dxa"/>
          </w:tcPr>
          <w:p w:rsidR="00971AFA" w:rsidRPr="00A867A2" w:rsidRDefault="00971AFA" w:rsidP="00DD4577">
            <w:pPr>
              <w:widowControl/>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行政系施設</w:t>
            </w:r>
          </w:p>
        </w:tc>
        <w:tc>
          <w:tcPr>
            <w:tcW w:w="6514" w:type="dxa"/>
          </w:tcPr>
          <w:p w:rsidR="00971AFA" w:rsidRPr="00A867A2" w:rsidRDefault="00971AFA" w:rsidP="00DD4577">
            <w:pPr>
              <w:widowControl/>
              <w:ind w:firstLineChars="100" w:firstLine="220"/>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行政サービスの向上や業務の効率性を高めることに配慮しつつ、規模の適正化や適正配置を検討する。</w:t>
            </w:r>
          </w:p>
        </w:tc>
      </w:tr>
      <w:tr w:rsidR="00971AFA" w:rsidRPr="00A867A2" w:rsidTr="00DD4577">
        <w:tc>
          <w:tcPr>
            <w:tcW w:w="1980" w:type="dxa"/>
          </w:tcPr>
          <w:p w:rsidR="00971AFA" w:rsidRPr="00A867A2" w:rsidRDefault="00971AFA" w:rsidP="00DD4577">
            <w:pPr>
              <w:widowControl/>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その他施設</w:t>
            </w:r>
          </w:p>
          <w:p w:rsidR="00971AFA" w:rsidRPr="00A867A2" w:rsidRDefault="00971AFA" w:rsidP="00DD4577">
            <w:pPr>
              <w:widowControl/>
              <w:jc w:val="left"/>
              <w:rPr>
                <w:rFonts w:asciiTheme="minorEastAsia" w:hAnsiTheme="minorEastAsia"/>
                <w:color w:val="000000" w:themeColor="text1"/>
                <w:sz w:val="22"/>
              </w:rPr>
            </w:pPr>
          </w:p>
        </w:tc>
        <w:tc>
          <w:tcPr>
            <w:tcW w:w="6514" w:type="dxa"/>
          </w:tcPr>
          <w:p w:rsidR="00971AFA" w:rsidRPr="00FA5E52" w:rsidRDefault="00971AFA" w:rsidP="00842FF2">
            <w:pPr>
              <w:widowControl/>
              <w:ind w:firstLineChars="100" w:firstLine="220"/>
              <w:jc w:val="left"/>
              <w:rPr>
                <w:rFonts w:asciiTheme="minorEastAsia" w:hAnsiTheme="minorEastAsia"/>
                <w:color w:val="000000" w:themeColor="text1"/>
                <w:sz w:val="22"/>
              </w:rPr>
            </w:pPr>
            <w:r w:rsidRPr="00FA5E52">
              <w:rPr>
                <w:rFonts w:asciiTheme="minorEastAsia" w:hAnsiTheme="minorEastAsia" w:hint="eastAsia"/>
                <w:color w:val="000000" w:themeColor="text1"/>
                <w:sz w:val="22"/>
              </w:rPr>
              <w:t>建</w:t>
            </w:r>
            <w:r w:rsidR="00A31CCC" w:rsidRPr="00FA5E52">
              <w:rPr>
                <w:rFonts w:asciiTheme="minorEastAsia" w:hAnsiTheme="minorEastAsia" w:hint="eastAsia"/>
                <w:color w:val="000000" w:themeColor="text1"/>
                <w:sz w:val="22"/>
              </w:rPr>
              <w:t>物性能（老朽化、耐震性等）や利用状況、収支</w:t>
            </w:r>
            <w:r w:rsidR="00842FF2" w:rsidRPr="00FA5E52">
              <w:rPr>
                <w:rFonts w:asciiTheme="minorEastAsia" w:hAnsiTheme="minorEastAsia" w:hint="eastAsia"/>
                <w:color w:val="000000" w:themeColor="text1"/>
                <w:sz w:val="22"/>
              </w:rPr>
              <w:t>状況</w:t>
            </w:r>
            <w:r w:rsidR="00A31CCC" w:rsidRPr="00FA5E52">
              <w:rPr>
                <w:rFonts w:asciiTheme="minorEastAsia" w:hAnsiTheme="minorEastAsia" w:hint="eastAsia"/>
                <w:color w:val="000000" w:themeColor="text1"/>
                <w:sz w:val="22"/>
              </w:rPr>
              <w:t>、代替施設の有無等を</w:t>
            </w:r>
            <w:r w:rsidRPr="00FA5E52">
              <w:rPr>
                <w:rFonts w:asciiTheme="minorEastAsia" w:hAnsiTheme="minorEastAsia" w:hint="eastAsia"/>
                <w:color w:val="000000" w:themeColor="text1"/>
                <w:sz w:val="22"/>
              </w:rPr>
              <w:t>総合的</w:t>
            </w:r>
            <w:r w:rsidR="00A31CCC" w:rsidRPr="00FA5E52">
              <w:rPr>
                <w:rFonts w:asciiTheme="minorEastAsia" w:hAnsiTheme="minorEastAsia" w:hint="eastAsia"/>
                <w:color w:val="000000" w:themeColor="text1"/>
                <w:sz w:val="22"/>
              </w:rPr>
              <w:t>に</w:t>
            </w:r>
            <w:r w:rsidRPr="00FA5E52">
              <w:rPr>
                <w:rFonts w:asciiTheme="minorEastAsia" w:hAnsiTheme="minorEastAsia" w:hint="eastAsia"/>
                <w:color w:val="000000" w:themeColor="text1"/>
                <w:sz w:val="22"/>
              </w:rPr>
              <w:t>判断</w:t>
            </w:r>
            <w:r w:rsidR="00A31CCC" w:rsidRPr="00FA5E52">
              <w:rPr>
                <w:rFonts w:asciiTheme="minorEastAsia" w:hAnsiTheme="minorEastAsia" w:hint="eastAsia"/>
                <w:color w:val="000000" w:themeColor="text1"/>
                <w:sz w:val="22"/>
              </w:rPr>
              <w:t>し</w:t>
            </w:r>
            <w:r w:rsidRPr="00FA5E52">
              <w:rPr>
                <w:rFonts w:asciiTheme="minorEastAsia" w:hAnsiTheme="minorEastAsia" w:hint="eastAsia"/>
                <w:color w:val="000000" w:themeColor="text1"/>
                <w:sz w:val="22"/>
              </w:rPr>
              <w:t>、中長期的な方向性を検討する。</w:t>
            </w:r>
          </w:p>
        </w:tc>
      </w:tr>
    </w:tbl>
    <w:p w:rsidR="00971AFA" w:rsidRPr="00A867A2" w:rsidRDefault="00971AFA" w:rsidP="00971AFA">
      <w:pPr>
        <w:widowControl/>
        <w:jc w:val="left"/>
        <w:rPr>
          <w:rFonts w:asciiTheme="minorEastAsia" w:hAnsiTheme="minorEastAsia"/>
          <w:color w:val="000000" w:themeColor="text1"/>
          <w:sz w:val="22"/>
        </w:rPr>
      </w:pPr>
    </w:p>
    <w:p w:rsidR="00971AFA" w:rsidRPr="00A867A2" w:rsidRDefault="00971AFA" w:rsidP="00971AFA">
      <w:pPr>
        <w:widowControl/>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（２）インフラ施設</w:t>
      </w:r>
    </w:p>
    <w:p w:rsidR="00971AFA" w:rsidRPr="00A867A2" w:rsidRDefault="00971AFA" w:rsidP="00971AFA">
      <w:pPr>
        <w:widowControl/>
        <w:ind w:leftChars="100" w:left="210" w:firstLineChars="100" w:firstLine="220"/>
        <w:jc w:val="left"/>
        <w:rPr>
          <w:color w:val="000000" w:themeColor="text1"/>
          <w:sz w:val="22"/>
        </w:rPr>
      </w:pPr>
      <w:r w:rsidRPr="00A867A2">
        <w:rPr>
          <w:rFonts w:hint="eastAsia"/>
          <w:color w:val="000000" w:themeColor="text1"/>
          <w:sz w:val="22"/>
        </w:rPr>
        <w:t>市民生活に必要不可欠なインフラ</w:t>
      </w:r>
      <w:r w:rsidR="00842FF2">
        <w:rPr>
          <w:rFonts w:hint="eastAsia"/>
          <w:color w:val="000000" w:themeColor="text1"/>
          <w:sz w:val="22"/>
        </w:rPr>
        <w:t>施設は、計</w:t>
      </w:r>
      <w:r w:rsidR="00842FF2" w:rsidRPr="00FA5E52">
        <w:rPr>
          <w:rFonts w:hint="eastAsia"/>
          <w:color w:val="000000" w:themeColor="text1"/>
          <w:sz w:val="22"/>
        </w:rPr>
        <w:t>画的、効率的な修繕及び</w:t>
      </w:r>
      <w:r w:rsidRPr="00FA5E52">
        <w:rPr>
          <w:rFonts w:hint="eastAsia"/>
          <w:color w:val="000000" w:themeColor="text1"/>
          <w:sz w:val="22"/>
        </w:rPr>
        <w:t>更新を行うため、種別ごとに「（仮称）長寿命化計画」</w:t>
      </w:r>
      <w:r w:rsidR="0006663C" w:rsidRPr="00DD0A02">
        <w:rPr>
          <w:rFonts w:hint="eastAsia"/>
          <w:color w:val="000000" w:themeColor="text1"/>
          <w:sz w:val="22"/>
        </w:rPr>
        <w:t>等</w:t>
      </w:r>
      <w:r w:rsidRPr="00DD0A02">
        <w:rPr>
          <w:rFonts w:hint="eastAsia"/>
          <w:color w:val="000000" w:themeColor="text1"/>
          <w:sz w:val="22"/>
        </w:rPr>
        <w:t>を</w:t>
      </w:r>
      <w:r w:rsidRPr="00FA5E52">
        <w:rPr>
          <w:rFonts w:hint="eastAsia"/>
          <w:color w:val="000000" w:themeColor="text1"/>
          <w:sz w:val="22"/>
        </w:rPr>
        <w:t>策定</w:t>
      </w:r>
      <w:r w:rsidRPr="00A867A2">
        <w:rPr>
          <w:rFonts w:hint="eastAsia"/>
          <w:color w:val="000000" w:themeColor="text1"/>
          <w:sz w:val="22"/>
        </w:rPr>
        <w:t>し、整備内容</w:t>
      </w:r>
      <w:r w:rsidR="00F3006A" w:rsidRPr="00A867A2">
        <w:rPr>
          <w:rFonts w:hint="eastAsia"/>
          <w:color w:val="000000" w:themeColor="text1"/>
          <w:sz w:val="22"/>
        </w:rPr>
        <w:t>等</w:t>
      </w:r>
      <w:r w:rsidRPr="00A867A2">
        <w:rPr>
          <w:rFonts w:hint="eastAsia"/>
          <w:color w:val="000000" w:themeColor="text1"/>
          <w:sz w:val="22"/>
        </w:rPr>
        <w:t>の最適化に取り組む</w:t>
      </w:r>
      <w:r w:rsidR="00FE0369">
        <w:rPr>
          <w:rFonts w:hint="eastAsia"/>
          <w:color w:val="000000" w:themeColor="text1"/>
          <w:sz w:val="22"/>
        </w:rPr>
        <w:t>ほか</w:t>
      </w:r>
      <w:r w:rsidRPr="00A867A2">
        <w:rPr>
          <w:rFonts w:hint="eastAsia"/>
          <w:color w:val="000000" w:themeColor="text1"/>
          <w:sz w:val="22"/>
        </w:rPr>
        <w:t>、「予</w:t>
      </w:r>
      <w:r w:rsidR="00F3006A" w:rsidRPr="00A867A2">
        <w:rPr>
          <w:rFonts w:hint="eastAsia"/>
          <w:color w:val="000000" w:themeColor="text1"/>
          <w:sz w:val="22"/>
        </w:rPr>
        <w:t>防保全型」の考え方を重視した維持修繕により、</w:t>
      </w:r>
      <w:r w:rsidR="00F869FD" w:rsidRPr="00A867A2">
        <w:rPr>
          <w:rFonts w:hint="eastAsia"/>
          <w:color w:val="000000" w:themeColor="text1"/>
          <w:sz w:val="22"/>
        </w:rPr>
        <w:t>ライフサイクルコスト</w:t>
      </w:r>
      <w:r w:rsidR="00F3006A" w:rsidRPr="00A867A2">
        <w:rPr>
          <w:rFonts w:hint="eastAsia"/>
          <w:color w:val="000000" w:themeColor="text1"/>
          <w:sz w:val="22"/>
        </w:rPr>
        <w:t>の縮減</w:t>
      </w:r>
      <w:r w:rsidRPr="00A867A2">
        <w:rPr>
          <w:rFonts w:hint="eastAsia"/>
          <w:color w:val="000000" w:themeColor="text1"/>
          <w:sz w:val="22"/>
        </w:rPr>
        <w:t>と財政負担の平準化を図ります。</w:t>
      </w:r>
    </w:p>
    <w:p w:rsidR="00971AFA" w:rsidRPr="00A867A2" w:rsidRDefault="00971AFA" w:rsidP="00971AFA">
      <w:pPr>
        <w:widowControl/>
        <w:jc w:val="left"/>
        <w:rPr>
          <w:color w:val="000000" w:themeColor="text1"/>
          <w:sz w:val="22"/>
        </w:rPr>
      </w:pPr>
    </w:p>
    <w:p w:rsidR="00C03FF7" w:rsidRPr="00A867A2" w:rsidRDefault="00C03FF7" w:rsidP="000E2D8A">
      <w:pPr>
        <w:rPr>
          <w:rFonts w:asciiTheme="majorEastAsia" w:eastAsiaTheme="majorEastAsia" w:hAnsiTheme="majorEastAsia"/>
          <w:color w:val="000000" w:themeColor="text1"/>
          <w:sz w:val="24"/>
          <w:szCs w:val="24"/>
        </w:rPr>
      </w:pPr>
    </w:p>
    <w:p w:rsidR="000E2D8A" w:rsidRPr="00A867A2" w:rsidRDefault="000E2D8A" w:rsidP="000E2D8A">
      <w:pPr>
        <w:rPr>
          <w:rFonts w:asciiTheme="majorEastAsia" w:eastAsiaTheme="majorEastAsia" w:hAnsiTheme="majorEastAsia"/>
          <w:color w:val="000000" w:themeColor="text1"/>
          <w:sz w:val="22"/>
        </w:rPr>
      </w:pPr>
      <w:r w:rsidRPr="00A867A2">
        <w:rPr>
          <w:rFonts w:asciiTheme="majorEastAsia" w:eastAsiaTheme="majorEastAsia" w:hAnsiTheme="majorEastAsia" w:hint="eastAsia"/>
          <w:color w:val="000000" w:themeColor="text1"/>
          <w:sz w:val="22"/>
        </w:rPr>
        <w:t>２　公共施設等の管理に関する考え方</w:t>
      </w:r>
    </w:p>
    <w:p w:rsidR="000E2D8A" w:rsidRPr="00A867A2" w:rsidRDefault="000E2D8A" w:rsidP="000E2D8A">
      <w:pPr>
        <w:widowControl/>
        <w:ind w:leftChars="100" w:left="210" w:firstLineChars="100" w:firstLine="220"/>
        <w:jc w:val="left"/>
        <w:rPr>
          <w:rFonts w:asciiTheme="minorEastAsia" w:hAnsiTheme="minorEastAsia"/>
          <w:color w:val="000000" w:themeColor="text1"/>
          <w:sz w:val="22"/>
        </w:rPr>
      </w:pPr>
      <w:r w:rsidRPr="00A867A2">
        <w:rPr>
          <w:rFonts w:asciiTheme="minorEastAsia" w:hAnsiTheme="minorEastAsia" w:hint="eastAsia"/>
          <w:color w:val="000000" w:themeColor="text1"/>
          <w:sz w:val="22"/>
        </w:rPr>
        <w:t>公共施設等を適正な状態で管理し、市民が安全かつ快適に利用できるよう、以下の考え方に基づき管理を行い、公共施設等のマネジメントを推進していきます。</w:t>
      </w:r>
    </w:p>
    <w:p w:rsidR="000E2D8A" w:rsidRPr="00A867A2" w:rsidRDefault="000E2D8A" w:rsidP="000E2D8A">
      <w:pPr>
        <w:widowControl/>
        <w:jc w:val="left"/>
        <w:rPr>
          <w:rFonts w:asciiTheme="majorEastAsia" w:eastAsiaTheme="majorEastAsia" w:hAnsiTheme="majorEastAsia"/>
          <w:color w:val="000000" w:themeColor="text1"/>
          <w:sz w:val="22"/>
        </w:rPr>
      </w:pPr>
    </w:p>
    <w:p w:rsidR="000E2D8A" w:rsidRPr="00A867A2" w:rsidRDefault="00842FF2" w:rsidP="000E2D8A">
      <w:pPr>
        <w:widowControl/>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（１）維持管理、</w:t>
      </w:r>
      <w:r w:rsidR="004F5EC6" w:rsidRPr="00A867A2">
        <w:rPr>
          <w:rFonts w:asciiTheme="majorEastAsia" w:eastAsiaTheme="majorEastAsia" w:hAnsiTheme="majorEastAsia" w:hint="eastAsia"/>
          <w:color w:val="000000" w:themeColor="text1"/>
          <w:sz w:val="22"/>
        </w:rPr>
        <w:t>修繕</w:t>
      </w:r>
      <w:r>
        <w:rPr>
          <w:rFonts w:asciiTheme="majorEastAsia" w:eastAsiaTheme="majorEastAsia" w:hAnsiTheme="majorEastAsia" w:hint="eastAsia"/>
          <w:color w:val="000000" w:themeColor="text1"/>
          <w:sz w:val="22"/>
        </w:rPr>
        <w:t>、</w:t>
      </w:r>
      <w:r w:rsidR="000E2D8A" w:rsidRPr="00A867A2">
        <w:rPr>
          <w:rFonts w:asciiTheme="majorEastAsia" w:eastAsiaTheme="majorEastAsia" w:hAnsiTheme="majorEastAsia" w:hint="eastAsia"/>
          <w:color w:val="000000" w:themeColor="text1"/>
          <w:sz w:val="22"/>
        </w:rPr>
        <w:t>更新等の実施方針</w:t>
      </w:r>
    </w:p>
    <w:p w:rsidR="000E2D8A" w:rsidRPr="00FA5E52" w:rsidRDefault="000E2D8A" w:rsidP="000E2D8A">
      <w:pPr>
        <w:widowControl/>
        <w:ind w:leftChars="200" w:left="420" w:firstLineChars="100" w:firstLine="220"/>
        <w:jc w:val="left"/>
        <w:rPr>
          <w:rFonts w:asciiTheme="minorEastAsia" w:hAnsiTheme="minorEastAsia"/>
          <w:color w:val="000000" w:themeColor="text1"/>
          <w:sz w:val="22"/>
        </w:rPr>
      </w:pPr>
      <w:r w:rsidRPr="00FA5E52">
        <w:rPr>
          <w:rFonts w:asciiTheme="minorEastAsia" w:hAnsiTheme="minorEastAsia" w:hint="eastAsia"/>
          <w:color w:val="000000" w:themeColor="text1"/>
          <w:sz w:val="22"/>
        </w:rPr>
        <w:t>公共施設等の</w:t>
      </w:r>
      <w:r w:rsidR="004F5EC6" w:rsidRPr="00FA5E52">
        <w:rPr>
          <w:rFonts w:asciiTheme="minorEastAsia" w:hAnsiTheme="minorEastAsia" w:hint="eastAsia"/>
          <w:color w:val="000000" w:themeColor="text1"/>
          <w:sz w:val="22"/>
        </w:rPr>
        <w:t>老朽化</w:t>
      </w:r>
      <w:r w:rsidR="00A31CCC" w:rsidRPr="00FA5E52">
        <w:rPr>
          <w:rFonts w:asciiTheme="minorEastAsia" w:hAnsiTheme="minorEastAsia" w:hint="eastAsia"/>
          <w:color w:val="000000" w:themeColor="text1"/>
          <w:sz w:val="22"/>
        </w:rPr>
        <w:t>など</w:t>
      </w:r>
      <w:r w:rsidRPr="00FA5E52">
        <w:rPr>
          <w:rFonts w:asciiTheme="minorEastAsia" w:hAnsiTheme="minorEastAsia" w:hint="eastAsia"/>
          <w:color w:val="000000" w:themeColor="text1"/>
          <w:sz w:val="22"/>
        </w:rPr>
        <w:t>に応じて優先度をつけ、計画的に</w:t>
      </w:r>
      <w:r w:rsidR="004F5EC6" w:rsidRPr="00FA5E52">
        <w:rPr>
          <w:rFonts w:asciiTheme="minorEastAsia" w:hAnsiTheme="minorEastAsia" w:hint="eastAsia"/>
          <w:color w:val="000000" w:themeColor="text1"/>
          <w:sz w:val="22"/>
        </w:rPr>
        <w:t>修繕</w:t>
      </w:r>
      <w:r w:rsidR="00842FF2" w:rsidRPr="00FA5E52">
        <w:rPr>
          <w:rFonts w:asciiTheme="minorEastAsia" w:hAnsiTheme="minorEastAsia" w:hint="eastAsia"/>
          <w:color w:val="000000" w:themeColor="text1"/>
          <w:sz w:val="22"/>
        </w:rPr>
        <w:t>、</w:t>
      </w:r>
      <w:r w:rsidRPr="00FA5E52">
        <w:rPr>
          <w:rFonts w:asciiTheme="minorEastAsia" w:hAnsiTheme="minorEastAsia" w:hint="eastAsia"/>
          <w:color w:val="000000" w:themeColor="text1"/>
          <w:sz w:val="22"/>
        </w:rPr>
        <w:t>更新</w:t>
      </w:r>
      <w:r w:rsidR="004F5EC6" w:rsidRPr="00FA5E52">
        <w:rPr>
          <w:rFonts w:asciiTheme="minorEastAsia" w:hAnsiTheme="minorEastAsia" w:hint="eastAsia"/>
          <w:color w:val="000000" w:themeColor="text1"/>
          <w:sz w:val="22"/>
        </w:rPr>
        <w:t>等</w:t>
      </w:r>
      <w:r w:rsidR="00842FF2" w:rsidRPr="00FA5E52">
        <w:rPr>
          <w:rFonts w:asciiTheme="minorEastAsia" w:hAnsiTheme="minorEastAsia" w:hint="eastAsia"/>
          <w:color w:val="000000" w:themeColor="text1"/>
          <w:sz w:val="22"/>
        </w:rPr>
        <w:t>を行います。なお、道路、</w:t>
      </w:r>
      <w:r w:rsidRPr="00FA5E52">
        <w:rPr>
          <w:rFonts w:asciiTheme="minorEastAsia" w:hAnsiTheme="minorEastAsia" w:hint="eastAsia"/>
          <w:color w:val="000000" w:themeColor="text1"/>
          <w:sz w:val="22"/>
        </w:rPr>
        <w:t>橋りょうは、損傷が著しくなってから大規模な補修を行う「事後保全型」から</w:t>
      </w:r>
      <w:r w:rsidR="00B83061" w:rsidRPr="00FA5E52">
        <w:rPr>
          <w:rFonts w:asciiTheme="minorEastAsia" w:hAnsiTheme="minorEastAsia" w:hint="eastAsia"/>
          <w:color w:val="000000" w:themeColor="text1"/>
          <w:sz w:val="22"/>
        </w:rPr>
        <w:t>、</w:t>
      </w:r>
      <w:r w:rsidRPr="00FA5E52">
        <w:rPr>
          <w:rFonts w:asciiTheme="minorEastAsia" w:hAnsiTheme="minorEastAsia" w:hint="eastAsia"/>
          <w:color w:val="000000" w:themeColor="text1"/>
          <w:sz w:val="22"/>
        </w:rPr>
        <w:t>点検</w:t>
      </w:r>
      <w:r w:rsidR="00842FF2" w:rsidRPr="00FA5E52">
        <w:rPr>
          <w:rFonts w:asciiTheme="minorEastAsia" w:hAnsiTheme="minorEastAsia" w:hint="eastAsia"/>
          <w:color w:val="000000" w:themeColor="text1"/>
          <w:sz w:val="22"/>
        </w:rPr>
        <w:t>、</w:t>
      </w:r>
      <w:r w:rsidRPr="00FA5E52">
        <w:rPr>
          <w:rFonts w:asciiTheme="minorEastAsia" w:hAnsiTheme="minorEastAsia" w:hint="eastAsia"/>
          <w:color w:val="000000" w:themeColor="text1"/>
          <w:sz w:val="22"/>
        </w:rPr>
        <w:t>診断結果などのデータに基づき計画的な補修を行う「予防保全型」の考え方を重視し、</w:t>
      </w:r>
      <w:r w:rsidR="00CB70CC" w:rsidRPr="00FA5E52">
        <w:rPr>
          <w:rFonts w:asciiTheme="minorEastAsia" w:hAnsiTheme="minorEastAsia" w:hint="eastAsia"/>
          <w:color w:val="000000" w:themeColor="text1"/>
          <w:sz w:val="22"/>
        </w:rPr>
        <w:t>ライフサイクルコストの縮減</w:t>
      </w:r>
      <w:r w:rsidRPr="00FA5E52">
        <w:rPr>
          <w:rFonts w:asciiTheme="minorEastAsia" w:hAnsiTheme="minorEastAsia" w:hint="eastAsia"/>
          <w:color w:val="000000" w:themeColor="text1"/>
          <w:sz w:val="22"/>
        </w:rPr>
        <w:t>と財政負担の平準化を</w:t>
      </w:r>
      <w:r w:rsidR="00842FF2" w:rsidRPr="00FA5E52">
        <w:rPr>
          <w:rFonts w:asciiTheme="minorEastAsia" w:hAnsiTheme="minorEastAsia" w:hint="eastAsia"/>
          <w:color w:val="000000" w:themeColor="text1"/>
          <w:sz w:val="22"/>
        </w:rPr>
        <w:t>目指し</w:t>
      </w:r>
      <w:r w:rsidRPr="00FA5E52">
        <w:rPr>
          <w:rFonts w:asciiTheme="minorEastAsia" w:hAnsiTheme="minorEastAsia" w:hint="eastAsia"/>
          <w:color w:val="000000" w:themeColor="text1"/>
          <w:sz w:val="22"/>
        </w:rPr>
        <w:t>ます。</w:t>
      </w:r>
    </w:p>
    <w:p w:rsidR="000E2D8A" w:rsidRPr="00FA5E52" w:rsidRDefault="000E2D8A" w:rsidP="000E2D8A">
      <w:pPr>
        <w:widowControl/>
        <w:jc w:val="left"/>
        <w:rPr>
          <w:rFonts w:asciiTheme="majorEastAsia" w:eastAsiaTheme="majorEastAsia" w:hAnsiTheme="majorEastAsia"/>
          <w:color w:val="000000" w:themeColor="text1"/>
          <w:sz w:val="22"/>
        </w:rPr>
      </w:pPr>
    </w:p>
    <w:p w:rsidR="000E2D8A" w:rsidRPr="00FA5E52" w:rsidRDefault="000E2D8A" w:rsidP="000E2D8A">
      <w:pPr>
        <w:widowControl/>
        <w:jc w:val="left"/>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（２）安全確保の実施方針</w:t>
      </w:r>
    </w:p>
    <w:p w:rsidR="000E2D8A" w:rsidRPr="00FA5E52" w:rsidRDefault="000E2D8A" w:rsidP="000E2D8A">
      <w:pPr>
        <w:widowControl/>
        <w:ind w:leftChars="200" w:left="420" w:firstLineChars="100" w:firstLine="220"/>
        <w:jc w:val="left"/>
        <w:rPr>
          <w:rFonts w:asciiTheme="minorEastAsia" w:hAnsiTheme="minorEastAsia"/>
          <w:color w:val="000000" w:themeColor="text1"/>
          <w:sz w:val="22"/>
        </w:rPr>
      </w:pPr>
      <w:r w:rsidRPr="00FA5E52">
        <w:rPr>
          <w:rFonts w:asciiTheme="minorEastAsia" w:hAnsiTheme="minorEastAsia" w:hint="eastAsia"/>
          <w:color w:val="000000" w:themeColor="text1"/>
          <w:sz w:val="22"/>
        </w:rPr>
        <w:t>点検等により高度の危険が認められる公共施設等については、安心・安全に利用できる</w:t>
      </w:r>
      <w:r w:rsidR="00FD1C8E" w:rsidRPr="00FA5E52">
        <w:rPr>
          <w:rFonts w:asciiTheme="minorEastAsia" w:hAnsiTheme="minorEastAsia" w:hint="eastAsia"/>
          <w:color w:val="000000" w:themeColor="text1"/>
          <w:sz w:val="22"/>
        </w:rPr>
        <w:t>ことを最優先として、</w:t>
      </w:r>
      <w:r w:rsidRPr="00FA5E52">
        <w:rPr>
          <w:rFonts w:asciiTheme="minorEastAsia" w:hAnsiTheme="minorEastAsia" w:hint="eastAsia"/>
          <w:color w:val="000000" w:themeColor="text1"/>
          <w:sz w:val="22"/>
        </w:rPr>
        <w:t>維持修繕に取り組みます。また、</w:t>
      </w:r>
      <w:r w:rsidR="00DD4577" w:rsidRPr="00FA5E52">
        <w:rPr>
          <w:rFonts w:asciiTheme="minorEastAsia" w:hAnsiTheme="minorEastAsia" w:hint="eastAsia"/>
          <w:color w:val="000000" w:themeColor="text1"/>
          <w:sz w:val="22"/>
        </w:rPr>
        <w:t>公共建築物</w:t>
      </w:r>
      <w:r w:rsidRPr="00FA5E52">
        <w:rPr>
          <w:rFonts w:asciiTheme="minorEastAsia" w:hAnsiTheme="minorEastAsia" w:hint="eastAsia"/>
          <w:color w:val="000000" w:themeColor="text1"/>
          <w:sz w:val="22"/>
        </w:rPr>
        <w:t>において、老朽化等により危険性が高く利用率が極めて低い場合は、その機能を</w:t>
      </w:r>
      <w:r w:rsidR="00842FF2" w:rsidRPr="00FA5E52">
        <w:rPr>
          <w:rFonts w:asciiTheme="minorEastAsia" w:hAnsiTheme="minorEastAsia" w:hint="eastAsia"/>
          <w:color w:val="000000" w:themeColor="text1"/>
          <w:sz w:val="22"/>
        </w:rPr>
        <w:t>他</w:t>
      </w:r>
      <w:r w:rsidRPr="00FA5E52">
        <w:rPr>
          <w:rFonts w:asciiTheme="minorEastAsia" w:hAnsiTheme="minorEastAsia" w:hint="eastAsia"/>
          <w:color w:val="000000" w:themeColor="text1"/>
          <w:sz w:val="22"/>
        </w:rPr>
        <w:t>の施設に移転</w:t>
      </w:r>
      <w:r w:rsidR="00A31CCC" w:rsidRPr="00FA5E52">
        <w:rPr>
          <w:rFonts w:asciiTheme="minorEastAsia" w:hAnsiTheme="minorEastAsia" w:hint="eastAsia"/>
          <w:color w:val="000000" w:themeColor="text1"/>
          <w:sz w:val="22"/>
        </w:rPr>
        <w:t>し、</w:t>
      </w:r>
      <w:r w:rsidRPr="00FA5E52">
        <w:rPr>
          <w:rFonts w:asciiTheme="minorEastAsia" w:hAnsiTheme="minorEastAsia" w:hint="eastAsia"/>
          <w:color w:val="000000" w:themeColor="text1"/>
          <w:sz w:val="22"/>
        </w:rPr>
        <w:t>廃止</w:t>
      </w:r>
      <w:r w:rsidR="00A31CCC" w:rsidRPr="00FA5E52">
        <w:rPr>
          <w:rFonts w:asciiTheme="minorEastAsia" w:hAnsiTheme="minorEastAsia" w:hint="eastAsia"/>
          <w:color w:val="000000" w:themeColor="text1"/>
          <w:sz w:val="22"/>
        </w:rPr>
        <w:t>すること</w:t>
      </w:r>
      <w:r w:rsidRPr="00FA5E52">
        <w:rPr>
          <w:rFonts w:asciiTheme="minorEastAsia" w:hAnsiTheme="minorEastAsia" w:hint="eastAsia"/>
          <w:color w:val="000000" w:themeColor="text1"/>
          <w:sz w:val="22"/>
        </w:rPr>
        <w:t>を検討します。</w:t>
      </w:r>
    </w:p>
    <w:p w:rsidR="000E2D8A" w:rsidRPr="00FA5E52" w:rsidRDefault="000E2D8A" w:rsidP="000E2D8A">
      <w:pPr>
        <w:widowControl/>
        <w:jc w:val="left"/>
        <w:rPr>
          <w:rFonts w:asciiTheme="majorEastAsia" w:eastAsiaTheme="majorEastAsia" w:hAnsiTheme="majorEastAsia"/>
          <w:color w:val="000000" w:themeColor="text1"/>
          <w:sz w:val="22"/>
        </w:rPr>
      </w:pPr>
    </w:p>
    <w:p w:rsidR="000E2D8A" w:rsidRPr="00FA5E52" w:rsidRDefault="000E2D8A" w:rsidP="000E2D8A">
      <w:pPr>
        <w:widowControl/>
        <w:jc w:val="left"/>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（３）耐震化の実施方針</w:t>
      </w:r>
    </w:p>
    <w:p w:rsidR="000E2D8A" w:rsidRPr="00FA5E52" w:rsidRDefault="00DD4577" w:rsidP="000E2D8A">
      <w:pPr>
        <w:widowControl/>
        <w:ind w:leftChars="200" w:left="420" w:firstLineChars="100" w:firstLine="220"/>
        <w:jc w:val="left"/>
        <w:rPr>
          <w:rFonts w:asciiTheme="minorEastAsia" w:hAnsiTheme="minorEastAsia"/>
          <w:color w:val="000000" w:themeColor="text1"/>
          <w:sz w:val="22"/>
        </w:rPr>
      </w:pPr>
      <w:r w:rsidRPr="00FA5E52">
        <w:rPr>
          <w:rFonts w:asciiTheme="minorEastAsia" w:hAnsiTheme="minorEastAsia" w:hint="eastAsia"/>
          <w:color w:val="000000" w:themeColor="text1"/>
          <w:sz w:val="22"/>
        </w:rPr>
        <w:t>公共建築物</w:t>
      </w:r>
      <w:r w:rsidR="00FD1C8E" w:rsidRPr="00FA5E52">
        <w:rPr>
          <w:rFonts w:asciiTheme="minorEastAsia" w:hAnsiTheme="minorEastAsia" w:hint="eastAsia"/>
          <w:color w:val="000000" w:themeColor="text1"/>
          <w:sz w:val="22"/>
        </w:rPr>
        <w:t>において、</w:t>
      </w:r>
      <w:r w:rsidR="000E2D8A" w:rsidRPr="00FA5E52">
        <w:rPr>
          <w:rFonts w:asciiTheme="minorEastAsia" w:hAnsiTheme="minorEastAsia" w:hint="eastAsia"/>
          <w:color w:val="000000" w:themeColor="text1"/>
          <w:sz w:val="22"/>
        </w:rPr>
        <w:t>耐震化が未実施の施設があるため、必要に応じ計画的な耐震化工事を進めます。</w:t>
      </w:r>
    </w:p>
    <w:p w:rsidR="000E2D8A" w:rsidRPr="00FA5E52" w:rsidRDefault="000E2D8A" w:rsidP="000E2D8A">
      <w:pPr>
        <w:widowControl/>
        <w:jc w:val="left"/>
        <w:rPr>
          <w:rFonts w:asciiTheme="majorEastAsia" w:eastAsiaTheme="majorEastAsia" w:hAnsiTheme="majorEastAsia"/>
          <w:color w:val="000000" w:themeColor="text1"/>
          <w:sz w:val="22"/>
        </w:rPr>
      </w:pPr>
    </w:p>
    <w:p w:rsidR="000E2D8A" w:rsidRPr="00FA5E52" w:rsidRDefault="000E2D8A" w:rsidP="000E2D8A">
      <w:pPr>
        <w:widowControl/>
        <w:jc w:val="left"/>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（４）長寿命化、統合、廃止の推進方針</w:t>
      </w:r>
    </w:p>
    <w:p w:rsidR="00FD1C8E" w:rsidRPr="00FA5E52" w:rsidRDefault="000E2D8A" w:rsidP="000E2D8A">
      <w:pPr>
        <w:widowControl/>
        <w:ind w:leftChars="200" w:left="420" w:firstLineChars="100" w:firstLine="220"/>
        <w:jc w:val="left"/>
        <w:rPr>
          <w:rFonts w:asciiTheme="minorEastAsia" w:hAnsiTheme="minorEastAsia"/>
          <w:color w:val="000000" w:themeColor="text1"/>
          <w:sz w:val="22"/>
        </w:rPr>
      </w:pPr>
      <w:r w:rsidRPr="00FA5E52">
        <w:rPr>
          <w:rFonts w:asciiTheme="minorEastAsia" w:hAnsiTheme="minorEastAsia" w:hint="eastAsia"/>
          <w:color w:val="000000" w:themeColor="text1"/>
          <w:sz w:val="22"/>
        </w:rPr>
        <w:t>全庁的に</w:t>
      </w:r>
      <w:r w:rsidR="00DD4577" w:rsidRPr="00FA5E52">
        <w:rPr>
          <w:rFonts w:asciiTheme="minorEastAsia" w:hAnsiTheme="minorEastAsia" w:hint="eastAsia"/>
          <w:color w:val="000000" w:themeColor="text1"/>
          <w:sz w:val="22"/>
        </w:rPr>
        <w:t>公共建築物</w:t>
      </w:r>
      <w:r w:rsidRPr="00FA5E52">
        <w:rPr>
          <w:rFonts w:asciiTheme="minorEastAsia" w:hAnsiTheme="minorEastAsia" w:hint="eastAsia"/>
          <w:color w:val="000000" w:themeColor="text1"/>
          <w:sz w:val="22"/>
        </w:rPr>
        <w:t>の長寿命化や</w:t>
      </w:r>
      <w:r w:rsidR="00F869FD" w:rsidRPr="00FA5E52">
        <w:rPr>
          <w:rFonts w:asciiTheme="minorEastAsia" w:hAnsiTheme="minorEastAsia" w:hint="eastAsia"/>
          <w:color w:val="000000" w:themeColor="text1"/>
          <w:sz w:val="22"/>
        </w:rPr>
        <w:t>保有床面積</w:t>
      </w:r>
      <w:r w:rsidRPr="00FA5E52">
        <w:rPr>
          <w:rFonts w:asciiTheme="minorEastAsia" w:hAnsiTheme="minorEastAsia" w:hint="eastAsia"/>
          <w:color w:val="000000" w:themeColor="text1"/>
          <w:sz w:val="22"/>
        </w:rPr>
        <w:t>の最適化に取り組むため、個別施設ごとの方向性を示す「</w:t>
      </w:r>
      <w:r w:rsidR="00DD4577" w:rsidRPr="00FA5E52">
        <w:rPr>
          <w:rFonts w:asciiTheme="minorEastAsia" w:hAnsiTheme="minorEastAsia" w:hint="eastAsia"/>
          <w:color w:val="000000" w:themeColor="text1"/>
          <w:sz w:val="22"/>
        </w:rPr>
        <w:t>（仮称）公共建築物</w:t>
      </w:r>
      <w:r w:rsidRPr="00FA5E52">
        <w:rPr>
          <w:rFonts w:asciiTheme="minorEastAsia" w:hAnsiTheme="minorEastAsia" w:hint="eastAsia"/>
          <w:color w:val="000000" w:themeColor="text1"/>
          <w:sz w:val="22"/>
        </w:rPr>
        <w:t>再編計画」を施設類型ごとに策定し、</w:t>
      </w:r>
      <w:r w:rsidR="00DD4577" w:rsidRPr="00FA5E52">
        <w:rPr>
          <w:rFonts w:asciiTheme="minorEastAsia" w:hAnsiTheme="minorEastAsia" w:hint="eastAsia"/>
          <w:color w:val="000000" w:themeColor="text1"/>
          <w:sz w:val="22"/>
        </w:rPr>
        <w:t>公共建築物</w:t>
      </w:r>
      <w:r w:rsidRPr="00FA5E52">
        <w:rPr>
          <w:rFonts w:asciiTheme="minorEastAsia" w:hAnsiTheme="minorEastAsia" w:hint="eastAsia"/>
          <w:color w:val="000000" w:themeColor="text1"/>
          <w:sz w:val="22"/>
        </w:rPr>
        <w:t>の長寿命化に</w:t>
      </w:r>
      <w:r w:rsidR="00BE1393" w:rsidRPr="00FA5E52">
        <w:rPr>
          <w:rFonts w:asciiTheme="minorEastAsia" w:hAnsiTheme="minorEastAsia" w:hint="eastAsia"/>
          <w:color w:val="000000" w:themeColor="text1"/>
          <w:sz w:val="22"/>
        </w:rPr>
        <w:t>ついての</w:t>
      </w:r>
      <w:r w:rsidRPr="00FA5E52">
        <w:rPr>
          <w:rFonts w:asciiTheme="minorEastAsia" w:hAnsiTheme="minorEastAsia" w:hint="eastAsia"/>
          <w:color w:val="000000" w:themeColor="text1"/>
          <w:sz w:val="22"/>
        </w:rPr>
        <w:t>優先順位や運営の見直しを実施します。</w:t>
      </w:r>
    </w:p>
    <w:p w:rsidR="000E2D8A" w:rsidRPr="00FA5E52" w:rsidRDefault="000E2D8A" w:rsidP="000E2D8A">
      <w:pPr>
        <w:widowControl/>
        <w:ind w:leftChars="200" w:left="420" w:firstLineChars="100" w:firstLine="220"/>
        <w:jc w:val="left"/>
        <w:rPr>
          <w:rFonts w:asciiTheme="minorEastAsia" w:hAnsiTheme="minorEastAsia"/>
          <w:color w:val="000000" w:themeColor="text1"/>
          <w:sz w:val="22"/>
        </w:rPr>
      </w:pPr>
      <w:r w:rsidRPr="00FA5E52">
        <w:rPr>
          <w:rFonts w:asciiTheme="minorEastAsia" w:hAnsiTheme="minorEastAsia" w:hint="eastAsia"/>
          <w:color w:val="000000" w:themeColor="text1"/>
          <w:sz w:val="22"/>
        </w:rPr>
        <w:t>インフラ</w:t>
      </w:r>
      <w:r w:rsidR="00FD1C8E" w:rsidRPr="00FA5E52">
        <w:rPr>
          <w:rFonts w:asciiTheme="minorEastAsia" w:hAnsiTheme="minorEastAsia" w:hint="eastAsia"/>
          <w:color w:val="000000" w:themeColor="text1"/>
          <w:sz w:val="22"/>
        </w:rPr>
        <w:t>施設</w:t>
      </w:r>
      <w:r w:rsidRPr="00FA5E52">
        <w:rPr>
          <w:rFonts w:asciiTheme="minorEastAsia" w:hAnsiTheme="minorEastAsia" w:hint="eastAsia"/>
          <w:color w:val="000000" w:themeColor="text1"/>
          <w:sz w:val="22"/>
        </w:rPr>
        <w:t>は、既存ストックを最適に維持管理しライフサイクルコストの縮減を</w:t>
      </w:r>
      <w:r w:rsidR="00A31CCC" w:rsidRPr="00FA5E52">
        <w:rPr>
          <w:rFonts w:asciiTheme="minorEastAsia" w:hAnsiTheme="minorEastAsia" w:hint="eastAsia"/>
          <w:color w:val="000000" w:themeColor="text1"/>
          <w:sz w:val="22"/>
        </w:rPr>
        <w:t>目指し</w:t>
      </w:r>
      <w:r w:rsidRPr="00FA5E52">
        <w:rPr>
          <w:rFonts w:asciiTheme="minorEastAsia" w:hAnsiTheme="minorEastAsia" w:hint="eastAsia"/>
          <w:color w:val="000000" w:themeColor="text1"/>
          <w:sz w:val="22"/>
        </w:rPr>
        <w:t>、種別ごとに「（仮称）長寿命化計画」を策定し、実施します。</w:t>
      </w:r>
    </w:p>
    <w:p w:rsidR="000E2D8A" w:rsidRPr="00FA5E52" w:rsidRDefault="000E2D8A" w:rsidP="000E2D8A">
      <w:pPr>
        <w:widowControl/>
        <w:jc w:val="left"/>
        <w:rPr>
          <w:rFonts w:asciiTheme="majorEastAsia" w:eastAsiaTheme="majorEastAsia" w:hAnsiTheme="majorEastAsia"/>
          <w:color w:val="000000" w:themeColor="text1"/>
          <w:sz w:val="22"/>
        </w:rPr>
      </w:pPr>
    </w:p>
    <w:p w:rsidR="000E2D8A" w:rsidRPr="00FA5E52" w:rsidRDefault="000E2D8A" w:rsidP="000E2D8A">
      <w:pPr>
        <w:widowControl/>
        <w:jc w:val="left"/>
        <w:rPr>
          <w:rFonts w:asciiTheme="majorEastAsia" w:eastAsiaTheme="majorEastAsia" w:hAnsiTheme="majorEastAsia"/>
          <w:color w:val="000000" w:themeColor="text1"/>
          <w:sz w:val="22"/>
        </w:rPr>
      </w:pPr>
      <w:r w:rsidRPr="00FA5E52">
        <w:rPr>
          <w:rFonts w:asciiTheme="majorEastAsia" w:eastAsiaTheme="majorEastAsia" w:hAnsiTheme="majorEastAsia" w:hint="eastAsia"/>
          <w:color w:val="000000" w:themeColor="text1"/>
          <w:sz w:val="22"/>
        </w:rPr>
        <w:t>（５）総合的かつ計画的な管理を実現するための体制の構築方針</w:t>
      </w:r>
    </w:p>
    <w:p w:rsidR="000E2D8A" w:rsidRPr="00FA5E52" w:rsidRDefault="004F5EC6" w:rsidP="000E2D8A">
      <w:pPr>
        <w:widowControl/>
        <w:ind w:leftChars="200" w:left="420" w:firstLineChars="100" w:firstLine="220"/>
        <w:jc w:val="left"/>
        <w:rPr>
          <w:rFonts w:asciiTheme="minorEastAsia" w:hAnsiTheme="minorEastAsia"/>
          <w:color w:val="000000" w:themeColor="text1"/>
          <w:sz w:val="22"/>
        </w:rPr>
      </w:pPr>
      <w:r w:rsidRPr="00FA5E52">
        <w:rPr>
          <w:rFonts w:asciiTheme="minorEastAsia" w:hAnsiTheme="minorEastAsia" w:hint="eastAsia"/>
          <w:color w:val="000000" w:themeColor="text1"/>
          <w:sz w:val="22"/>
        </w:rPr>
        <w:t>公共施設等のマネジメントの推進にあたっては、庁内組織である</w:t>
      </w:r>
      <w:r w:rsidR="000E2D8A" w:rsidRPr="00FA5E52">
        <w:rPr>
          <w:rFonts w:asciiTheme="minorEastAsia" w:hAnsiTheme="minorEastAsia" w:hint="eastAsia"/>
          <w:color w:val="000000" w:themeColor="text1"/>
          <w:sz w:val="22"/>
        </w:rPr>
        <w:t>行政改革</w:t>
      </w:r>
      <w:r w:rsidRPr="00FA5E52">
        <w:rPr>
          <w:rFonts w:asciiTheme="minorEastAsia" w:hAnsiTheme="minorEastAsia" w:hint="eastAsia"/>
          <w:color w:val="000000" w:themeColor="text1"/>
          <w:sz w:val="22"/>
        </w:rPr>
        <w:t>推進</w:t>
      </w:r>
      <w:r w:rsidR="000E2D8A" w:rsidRPr="00FA5E52">
        <w:rPr>
          <w:rFonts w:asciiTheme="minorEastAsia" w:hAnsiTheme="minorEastAsia" w:hint="eastAsia"/>
          <w:color w:val="000000" w:themeColor="text1"/>
          <w:sz w:val="22"/>
        </w:rPr>
        <w:t>本部会を</w:t>
      </w:r>
      <w:r w:rsidRPr="00FA5E52">
        <w:rPr>
          <w:rFonts w:asciiTheme="minorEastAsia" w:hAnsiTheme="minorEastAsia" w:hint="eastAsia"/>
          <w:color w:val="000000" w:themeColor="text1"/>
          <w:sz w:val="22"/>
        </w:rPr>
        <w:t>中心</w:t>
      </w:r>
      <w:r w:rsidR="000E2D8A" w:rsidRPr="00FA5E52">
        <w:rPr>
          <w:rFonts w:asciiTheme="minorEastAsia" w:hAnsiTheme="minorEastAsia" w:hint="eastAsia"/>
          <w:color w:val="000000" w:themeColor="text1"/>
          <w:sz w:val="22"/>
        </w:rPr>
        <w:t>に全庁的な推進体制を構築します。また、職員一人ひとりが、常に経営的視点をもって、施設全体の最適化を目指す戦略的な取</w:t>
      </w:r>
      <w:r w:rsidR="00842FF2" w:rsidRPr="00FA5E52">
        <w:rPr>
          <w:rFonts w:asciiTheme="minorEastAsia" w:hAnsiTheme="minorEastAsia" w:hint="eastAsia"/>
          <w:color w:val="000000" w:themeColor="text1"/>
          <w:sz w:val="22"/>
        </w:rPr>
        <w:t>り</w:t>
      </w:r>
      <w:r w:rsidR="000E2D8A" w:rsidRPr="00FA5E52">
        <w:rPr>
          <w:rFonts w:asciiTheme="minorEastAsia" w:hAnsiTheme="minorEastAsia" w:hint="eastAsia"/>
          <w:color w:val="000000" w:themeColor="text1"/>
          <w:sz w:val="22"/>
        </w:rPr>
        <w:t>組みが必要となるため、各課が連携して推進体制づくりに努めます。</w:t>
      </w:r>
    </w:p>
    <w:p w:rsidR="004F5EC6" w:rsidRPr="00FA5E52" w:rsidRDefault="004F5EC6">
      <w:pPr>
        <w:widowControl/>
        <w:jc w:val="left"/>
        <w:rPr>
          <w:rFonts w:asciiTheme="minorEastAsia" w:hAnsiTheme="minorEastAsia"/>
          <w:color w:val="000000" w:themeColor="text1"/>
        </w:rPr>
      </w:pPr>
      <w:r w:rsidRPr="00FA5E52">
        <w:rPr>
          <w:rFonts w:asciiTheme="minorEastAsia" w:hAnsiTheme="minorEastAsia"/>
          <w:color w:val="000000" w:themeColor="text1"/>
        </w:rPr>
        <w:br w:type="page"/>
      </w:r>
    </w:p>
    <w:p w:rsidR="004F5EC6" w:rsidRPr="00FA5E52" w:rsidRDefault="00C03FF7" w:rsidP="004F5EC6">
      <w:pPr>
        <w:rPr>
          <w:rFonts w:ascii="ＭＳ Ｐゴシック" w:eastAsia="ＭＳ Ｐゴシック" w:hAnsi="ＭＳ Ｐゴシック"/>
          <w:color w:val="000000" w:themeColor="text1"/>
          <w:sz w:val="28"/>
          <w:szCs w:val="28"/>
        </w:rPr>
      </w:pPr>
      <w:r w:rsidRPr="00FA5E52">
        <w:rPr>
          <w:rFonts w:ascii="ＭＳ Ｐゴシック" w:eastAsia="ＭＳ Ｐゴシック" w:hAnsi="ＭＳ Ｐゴシック" w:hint="eastAsia"/>
          <w:color w:val="000000" w:themeColor="text1"/>
          <w:sz w:val="28"/>
          <w:szCs w:val="28"/>
        </w:rPr>
        <w:lastRenderedPageBreak/>
        <w:t xml:space="preserve">第７　</w:t>
      </w:r>
      <w:r w:rsidR="004F5EC6" w:rsidRPr="00FA5E52">
        <w:rPr>
          <w:rFonts w:ascii="ＭＳ Ｐゴシック" w:eastAsia="ＭＳ Ｐゴシック" w:hAnsi="ＭＳ Ｐゴシック" w:hint="eastAsia"/>
          <w:color w:val="000000" w:themeColor="text1"/>
          <w:sz w:val="28"/>
          <w:szCs w:val="28"/>
        </w:rPr>
        <w:t>マネジメントの推進体制</w:t>
      </w:r>
    </w:p>
    <w:p w:rsidR="004F5EC6" w:rsidRPr="00FA5E52" w:rsidRDefault="004F5EC6" w:rsidP="004F5EC6">
      <w:pPr>
        <w:rPr>
          <w:rFonts w:asciiTheme="majorEastAsia" w:eastAsiaTheme="majorEastAsia" w:hAnsiTheme="majorEastAsia"/>
          <w:color w:val="000000" w:themeColor="text1"/>
          <w:sz w:val="24"/>
          <w:szCs w:val="24"/>
        </w:rPr>
      </w:pPr>
      <w:r w:rsidRPr="00FA5E52">
        <w:rPr>
          <w:rFonts w:asciiTheme="majorEastAsia" w:eastAsiaTheme="majorEastAsia" w:hAnsiTheme="majorEastAsia" w:hint="eastAsia"/>
          <w:color w:val="000000" w:themeColor="text1"/>
          <w:sz w:val="24"/>
          <w:szCs w:val="24"/>
        </w:rPr>
        <w:t>１　情報管理及び共有方策</w:t>
      </w:r>
    </w:p>
    <w:p w:rsidR="004F5EC6" w:rsidRPr="00FA5E52" w:rsidRDefault="004F5EC6" w:rsidP="004F5EC6">
      <w:pPr>
        <w:widowControl/>
        <w:ind w:left="220" w:hangingChars="100" w:hanging="220"/>
        <w:jc w:val="left"/>
        <w:rPr>
          <w:rFonts w:asciiTheme="minorEastAsia" w:hAnsiTheme="minorEastAsia"/>
          <w:color w:val="000000" w:themeColor="text1"/>
          <w:sz w:val="22"/>
        </w:rPr>
      </w:pPr>
      <w:r w:rsidRPr="00FA5E52">
        <w:rPr>
          <w:rFonts w:asciiTheme="minorEastAsia" w:hAnsiTheme="minorEastAsia" w:hint="eastAsia"/>
          <w:color w:val="000000" w:themeColor="text1"/>
          <w:sz w:val="22"/>
        </w:rPr>
        <w:t xml:space="preserve">　　公共施設等に関する情報の全庁的な一元管理を行うため、各</w:t>
      </w:r>
      <w:r w:rsidR="00DD4577" w:rsidRPr="00FA5E52">
        <w:rPr>
          <w:rFonts w:asciiTheme="minorEastAsia" w:hAnsiTheme="minorEastAsia" w:hint="eastAsia"/>
          <w:color w:val="000000" w:themeColor="text1"/>
          <w:sz w:val="22"/>
        </w:rPr>
        <w:t>公共建築物</w:t>
      </w:r>
      <w:r w:rsidRPr="00FA5E52">
        <w:rPr>
          <w:rFonts w:asciiTheme="minorEastAsia" w:hAnsiTheme="minorEastAsia" w:hint="eastAsia"/>
          <w:color w:val="000000" w:themeColor="text1"/>
          <w:sz w:val="22"/>
        </w:rPr>
        <w:t>の基本情報と管理運営状況の情報を管理するとともに、毎年度内容の更新を行います。</w:t>
      </w:r>
    </w:p>
    <w:p w:rsidR="004F5EC6" w:rsidRPr="00FA5E52" w:rsidRDefault="004F5EC6" w:rsidP="004F5EC6">
      <w:pPr>
        <w:widowControl/>
        <w:ind w:leftChars="100" w:left="210" w:firstLineChars="100" w:firstLine="220"/>
        <w:jc w:val="left"/>
        <w:rPr>
          <w:rFonts w:asciiTheme="minorEastAsia" w:hAnsiTheme="minorEastAsia"/>
          <w:color w:val="000000" w:themeColor="text1"/>
          <w:sz w:val="22"/>
        </w:rPr>
      </w:pPr>
      <w:r w:rsidRPr="00FA5E52">
        <w:rPr>
          <w:rFonts w:asciiTheme="minorEastAsia" w:hAnsiTheme="minorEastAsia" w:hint="eastAsia"/>
          <w:color w:val="000000" w:themeColor="text1"/>
          <w:sz w:val="22"/>
        </w:rPr>
        <w:t>また、固定資産台帳を活用することで</w:t>
      </w:r>
      <w:r w:rsidR="00B83061" w:rsidRPr="00FA5E52">
        <w:rPr>
          <w:rFonts w:asciiTheme="minorEastAsia" w:hAnsiTheme="minorEastAsia" w:hint="eastAsia"/>
          <w:color w:val="000000" w:themeColor="text1"/>
          <w:sz w:val="22"/>
        </w:rPr>
        <w:t>情報を</w:t>
      </w:r>
      <w:r w:rsidRPr="00FA5E52">
        <w:rPr>
          <w:rFonts w:asciiTheme="minorEastAsia" w:hAnsiTheme="minorEastAsia" w:hint="eastAsia"/>
          <w:color w:val="000000" w:themeColor="text1"/>
          <w:sz w:val="22"/>
        </w:rPr>
        <w:t>充実</w:t>
      </w:r>
      <w:r w:rsidR="00B83061" w:rsidRPr="00FA5E52">
        <w:rPr>
          <w:rFonts w:asciiTheme="minorEastAsia" w:hAnsiTheme="minorEastAsia" w:hint="eastAsia"/>
          <w:color w:val="000000" w:themeColor="text1"/>
          <w:sz w:val="22"/>
        </w:rPr>
        <w:t>させるとともに、</w:t>
      </w:r>
      <w:r w:rsidRPr="00FA5E52">
        <w:rPr>
          <w:rFonts w:asciiTheme="minorEastAsia" w:hAnsiTheme="minorEastAsia" w:hint="eastAsia"/>
          <w:color w:val="000000" w:themeColor="text1"/>
          <w:sz w:val="22"/>
        </w:rPr>
        <w:t>継続的な見直しを行います。</w:t>
      </w:r>
    </w:p>
    <w:p w:rsidR="004F5EC6" w:rsidRPr="00FA5E52" w:rsidRDefault="004F5EC6" w:rsidP="00120418">
      <w:pPr>
        <w:widowControl/>
        <w:jc w:val="left"/>
        <w:rPr>
          <w:rFonts w:asciiTheme="minorEastAsia" w:hAnsiTheme="minorEastAsia"/>
          <w:color w:val="000000" w:themeColor="text1"/>
          <w:sz w:val="22"/>
        </w:rPr>
      </w:pPr>
    </w:p>
    <w:p w:rsidR="00120418" w:rsidRPr="00FA5E52" w:rsidRDefault="00120418" w:rsidP="00120418">
      <w:pPr>
        <w:rPr>
          <w:rFonts w:asciiTheme="majorEastAsia" w:eastAsiaTheme="majorEastAsia" w:hAnsiTheme="majorEastAsia"/>
          <w:color w:val="000000" w:themeColor="text1"/>
          <w:sz w:val="24"/>
          <w:szCs w:val="24"/>
        </w:rPr>
      </w:pPr>
      <w:r w:rsidRPr="00FA5E52">
        <w:rPr>
          <w:rFonts w:asciiTheme="majorEastAsia" w:eastAsiaTheme="majorEastAsia" w:hAnsiTheme="majorEastAsia" w:hint="eastAsia"/>
          <w:color w:val="000000" w:themeColor="text1"/>
          <w:sz w:val="24"/>
          <w:szCs w:val="24"/>
        </w:rPr>
        <w:t>２　全庁的な取組体制と</w:t>
      </w:r>
      <w:r w:rsidR="00EE1E08" w:rsidRPr="00FA5E52">
        <w:rPr>
          <w:rFonts w:asciiTheme="majorEastAsia" w:eastAsiaTheme="majorEastAsia" w:hAnsiTheme="majorEastAsia" w:hint="eastAsia"/>
          <w:color w:val="000000" w:themeColor="text1"/>
          <w:sz w:val="24"/>
          <w:szCs w:val="24"/>
        </w:rPr>
        <w:t>フォローアップ体制の構築</w:t>
      </w:r>
    </w:p>
    <w:p w:rsidR="009B5649" w:rsidRPr="00FA5E52" w:rsidRDefault="00EE1E08" w:rsidP="00EE1E08">
      <w:pPr>
        <w:widowControl/>
        <w:ind w:left="220" w:hangingChars="100" w:hanging="220"/>
        <w:jc w:val="left"/>
        <w:rPr>
          <w:rFonts w:asciiTheme="minorEastAsia" w:hAnsiTheme="minorEastAsia"/>
          <w:color w:val="000000" w:themeColor="text1"/>
          <w:sz w:val="22"/>
        </w:rPr>
      </w:pPr>
      <w:r w:rsidRPr="00FA5E52">
        <w:rPr>
          <w:rFonts w:asciiTheme="minorEastAsia" w:hAnsiTheme="minorEastAsia" w:hint="eastAsia"/>
          <w:color w:val="000000" w:themeColor="text1"/>
          <w:sz w:val="22"/>
        </w:rPr>
        <w:t xml:space="preserve">　　持続可能な施設運営を確立するため、各施設所管課、財政課、企画広報課が連携するとともに、ＰＤＣＡサイクルを活用し、行政改革推進本部会を中心に全庁的な推進体制を構築します。</w:t>
      </w:r>
    </w:p>
    <w:sectPr w:rsidR="009B5649" w:rsidRPr="00FA5E52" w:rsidSect="00842FF2">
      <w:footerReference w:type="default" r:id="rId16"/>
      <w:type w:val="continuous"/>
      <w:pgSz w:w="11906" w:h="16838"/>
      <w:pgMar w:top="964" w:right="1558" w:bottom="1134" w:left="1701" w:header="851" w:footer="79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928" w:rsidRDefault="00072928" w:rsidP="00575E5F">
      <w:r>
        <w:separator/>
      </w:r>
    </w:p>
  </w:endnote>
  <w:endnote w:type="continuationSeparator" w:id="0">
    <w:p w:rsidR="00072928" w:rsidRDefault="00072928" w:rsidP="0057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44048"/>
      <w:docPartObj>
        <w:docPartGallery w:val="Page Numbers (Bottom of Page)"/>
        <w:docPartUnique/>
      </w:docPartObj>
    </w:sdtPr>
    <w:sdtEndPr/>
    <w:sdtContent>
      <w:p w:rsidR="00072928" w:rsidRDefault="00072928">
        <w:pPr>
          <w:pStyle w:val="a8"/>
          <w:jc w:val="center"/>
        </w:pPr>
        <w:r>
          <w:fldChar w:fldCharType="begin"/>
        </w:r>
        <w:r>
          <w:instrText>PAGE   \* MERGEFORMAT</w:instrText>
        </w:r>
        <w:r>
          <w:fldChar w:fldCharType="separate"/>
        </w:r>
        <w:r w:rsidR="009A5551" w:rsidRPr="009A5551">
          <w:rPr>
            <w:noProof/>
            <w:lang w:val="ja-JP"/>
          </w:rPr>
          <w:t>8</w:t>
        </w:r>
        <w:r>
          <w:fldChar w:fldCharType="end"/>
        </w:r>
      </w:p>
    </w:sdtContent>
  </w:sdt>
  <w:p w:rsidR="00072928" w:rsidRDefault="000729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928" w:rsidRDefault="00072928" w:rsidP="00575E5F">
      <w:r>
        <w:separator/>
      </w:r>
    </w:p>
  </w:footnote>
  <w:footnote w:type="continuationSeparator" w:id="0">
    <w:p w:rsidR="00072928" w:rsidRDefault="00072928" w:rsidP="00575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B4E"/>
    <w:rsid w:val="00002106"/>
    <w:rsid w:val="00002255"/>
    <w:rsid w:val="00002E31"/>
    <w:rsid w:val="000079D5"/>
    <w:rsid w:val="00015136"/>
    <w:rsid w:val="000178AA"/>
    <w:rsid w:val="00017E43"/>
    <w:rsid w:val="000252BA"/>
    <w:rsid w:val="00026FBE"/>
    <w:rsid w:val="000275F7"/>
    <w:rsid w:val="00037AA4"/>
    <w:rsid w:val="00044CD5"/>
    <w:rsid w:val="00046B24"/>
    <w:rsid w:val="00047E1F"/>
    <w:rsid w:val="00050016"/>
    <w:rsid w:val="00050669"/>
    <w:rsid w:val="0005105F"/>
    <w:rsid w:val="0006663C"/>
    <w:rsid w:val="00072928"/>
    <w:rsid w:val="00073785"/>
    <w:rsid w:val="00074BD2"/>
    <w:rsid w:val="00076AC2"/>
    <w:rsid w:val="00084ED3"/>
    <w:rsid w:val="00086F51"/>
    <w:rsid w:val="00093631"/>
    <w:rsid w:val="0009429B"/>
    <w:rsid w:val="000A27D4"/>
    <w:rsid w:val="000A613C"/>
    <w:rsid w:val="000B16EB"/>
    <w:rsid w:val="000B3FD0"/>
    <w:rsid w:val="000B4B9D"/>
    <w:rsid w:val="000C00E0"/>
    <w:rsid w:val="000C0B49"/>
    <w:rsid w:val="000C37A9"/>
    <w:rsid w:val="000C4C6D"/>
    <w:rsid w:val="000C4FD7"/>
    <w:rsid w:val="000D0D3A"/>
    <w:rsid w:val="000D6BF1"/>
    <w:rsid w:val="000E10DE"/>
    <w:rsid w:val="000E2D8A"/>
    <w:rsid w:val="000E53C4"/>
    <w:rsid w:val="000F032B"/>
    <w:rsid w:val="000F1C02"/>
    <w:rsid w:val="000F4E0D"/>
    <w:rsid w:val="000F6A8E"/>
    <w:rsid w:val="000F7EB0"/>
    <w:rsid w:val="00100AFA"/>
    <w:rsid w:val="00111D4B"/>
    <w:rsid w:val="00120418"/>
    <w:rsid w:val="00120968"/>
    <w:rsid w:val="00131BD8"/>
    <w:rsid w:val="00131DAF"/>
    <w:rsid w:val="00135EA0"/>
    <w:rsid w:val="00136FE0"/>
    <w:rsid w:val="0013746B"/>
    <w:rsid w:val="00144B3B"/>
    <w:rsid w:val="00145BCE"/>
    <w:rsid w:val="00146D51"/>
    <w:rsid w:val="00161086"/>
    <w:rsid w:val="00164397"/>
    <w:rsid w:val="00164C76"/>
    <w:rsid w:val="00165099"/>
    <w:rsid w:val="00167459"/>
    <w:rsid w:val="00170A2F"/>
    <w:rsid w:val="00172781"/>
    <w:rsid w:val="00182645"/>
    <w:rsid w:val="0018305C"/>
    <w:rsid w:val="00183BB0"/>
    <w:rsid w:val="00186C5A"/>
    <w:rsid w:val="00187E5E"/>
    <w:rsid w:val="0019122B"/>
    <w:rsid w:val="001914E7"/>
    <w:rsid w:val="001939B4"/>
    <w:rsid w:val="001961ED"/>
    <w:rsid w:val="00197F28"/>
    <w:rsid w:val="001A626A"/>
    <w:rsid w:val="001A7B0D"/>
    <w:rsid w:val="001C038F"/>
    <w:rsid w:val="001C4C2C"/>
    <w:rsid w:val="001D03DB"/>
    <w:rsid w:val="001D126C"/>
    <w:rsid w:val="001D6B63"/>
    <w:rsid w:val="001E22BC"/>
    <w:rsid w:val="001E4EAE"/>
    <w:rsid w:val="001F0591"/>
    <w:rsid w:val="001F54A6"/>
    <w:rsid w:val="00201698"/>
    <w:rsid w:val="002041DD"/>
    <w:rsid w:val="00206DF5"/>
    <w:rsid w:val="0021363A"/>
    <w:rsid w:val="002141F4"/>
    <w:rsid w:val="00216E89"/>
    <w:rsid w:val="002202B0"/>
    <w:rsid w:val="00225498"/>
    <w:rsid w:val="00227A67"/>
    <w:rsid w:val="00231732"/>
    <w:rsid w:val="0023620A"/>
    <w:rsid w:val="00236D41"/>
    <w:rsid w:val="00243430"/>
    <w:rsid w:val="0024616C"/>
    <w:rsid w:val="00250460"/>
    <w:rsid w:val="00257D2D"/>
    <w:rsid w:val="002626AE"/>
    <w:rsid w:val="00263AB5"/>
    <w:rsid w:val="00270FFA"/>
    <w:rsid w:val="00280331"/>
    <w:rsid w:val="00281D64"/>
    <w:rsid w:val="00284032"/>
    <w:rsid w:val="002848E4"/>
    <w:rsid w:val="00286C14"/>
    <w:rsid w:val="00291FB1"/>
    <w:rsid w:val="00296D39"/>
    <w:rsid w:val="002A1CBB"/>
    <w:rsid w:val="002A4B2E"/>
    <w:rsid w:val="002A6D1C"/>
    <w:rsid w:val="002A71C1"/>
    <w:rsid w:val="002B2BA8"/>
    <w:rsid w:val="002C1E7A"/>
    <w:rsid w:val="002C4356"/>
    <w:rsid w:val="002C4A05"/>
    <w:rsid w:val="002C57B6"/>
    <w:rsid w:val="002D15A1"/>
    <w:rsid w:val="002D60D2"/>
    <w:rsid w:val="002D68C2"/>
    <w:rsid w:val="002E399F"/>
    <w:rsid w:val="002F2298"/>
    <w:rsid w:val="00302B1E"/>
    <w:rsid w:val="00307037"/>
    <w:rsid w:val="00320339"/>
    <w:rsid w:val="003274FB"/>
    <w:rsid w:val="00341A4D"/>
    <w:rsid w:val="00343274"/>
    <w:rsid w:val="00345AC3"/>
    <w:rsid w:val="00355E01"/>
    <w:rsid w:val="003562F2"/>
    <w:rsid w:val="0038392D"/>
    <w:rsid w:val="00383954"/>
    <w:rsid w:val="00386973"/>
    <w:rsid w:val="00394105"/>
    <w:rsid w:val="003A130B"/>
    <w:rsid w:val="003A1BBB"/>
    <w:rsid w:val="003A1BE8"/>
    <w:rsid w:val="003A4246"/>
    <w:rsid w:val="003A61FE"/>
    <w:rsid w:val="003B024C"/>
    <w:rsid w:val="003B7BFC"/>
    <w:rsid w:val="003C021F"/>
    <w:rsid w:val="003C1287"/>
    <w:rsid w:val="003C21C5"/>
    <w:rsid w:val="003D0D75"/>
    <w:rsid w:val="003D6C80"/>
    <w:rsid w:val="003E3E73"/>
    <w:rsid w:val="003E6991"/>
    <w:rsid w:val="003E71FD"/>
    <w:rsid w:val="003F22B9"/>
    <w:rsid w:val="003F75D1"/>
    <w:rsid w:val="004017A5"/>
    <w:rsid w:val="0040392A"/>
    <w:rsid w:val="004175DD"/>
    <w:rsid w:val="00417DDA"/>
    <w:rsid w:val="00421659"/>
    <w:rsid w:val="00425B14"/>
    <w:rsid w:val="00430481"/>
    <w:rsid w:val="00433B4F"/>
    <w:rsid w:val="004341DE"/>
    <w:rsid w:val="00441D38"/>
    <w:rsid w:val="0044227C"/>
    <w:rsid w:val="004453E4"/>
    <w:rsid w:val="00446812"/>
    <w:rsid w:val="00452548"/>
    <w:rsid w:val="00453624"/>
    <w:rsid w:val="00466E11"/>
    <w:rsid w:val="00470715"/>
    <w:rsid w:val="00473109"/>
    <w:rsid w:val="0047682B"/>
    <w:rsid w:val="004802B0"/>
    <w:rsid w:val="00483CA6"/>
    <w:rsid w:val="00486264"/>
    <w:rsid w:val="00486AAE"/>
    <w:rsid w:val="0049093A"/>
    <w:rsid w:val="0049567C"/>
    <w:rsid w:val="00496415"/>
    <w:rsid w:val="004A1467"/>
    <w:rsid w:val="004A1C41"/>
    <w:rsid w:val="004A4AD4"/>
    <w:rsid w:val="004A53D9"/>
    <w:rsid w:val="004C12B2"/>
    <w:rsid w:val="004C2F64"/>
    <w:rsid w:val="004C5C27"/>
    <w:rsid w:val="004C6A75"/>
    <w:rsid w:val="004D121D"/>
    <w:rsid w:val="004D40BF"/>
    <w:rsid w:val="004D45E2"/>
    <w:rsid w:val="004E2605"/>
    <w:rsid w:val="004F4ECD"/>
    <w:rsid w:val="004F5EC6"/>
    <w:rsid w:val="004F7AE7"/>
    <w:rsid w:val="00501CE0"/>
    <w:rsid w:val="0051092E"/>
    <w:rsid w:val="00515520"/>
    <w:rsid w:val="0053079F"/>
    <w:rsid w:val="0053168A"/>
    <w:rsid w:val="00532D89"/>
    <w:rsid w:val="0053417B"/>
    <w:rsid w:val="00535614"/>
    <w:rsid w:val="00543BFA"/>
    <w:rsid w:val="00553BD1"/>
    <w:rsid w:val="005604B3"/>
    <w:rsid w:val="0056365D"/>
    <w:rsid w:val="0056686C"/>
    <w:rsid w:val="00566928"/>
    <w:rsid w:val="00572C03"/>
    <w:rsid w:val="00573889"/>
    <w:rsid w:val="00574FC7"/>
    <w:rsid w:val="00575E5F"/>
    <w:rsid w:val="005855DA"/>
    <w:rsid w:val="00585F42"/>
    <w:rsid w:val="00587254"/>
    <w:rsid w:val="005873EF"/>
    <w:rsid w:val="00590FF8"/>
    <w:rsid w:val="005918BC"/>
    <w:rsid w:val="005931EE"/>
    <w:rsid w:val="00593229"/>
    <w:rsid w:val="005A03AF"/>
    <w:rsid w:val="005A3D35"/>
    <w:rsid w:val="005B0487"/>
    <w:rsid w:val="005B692A"/>
    <w:rsid w:val="005B6C8B"/>
    <w:rsid w:val="005B6FFF"/>
    <w:rsid w:val="005B7993"/>
    <w:rsid w:val="005C3149"/>
    <w:rsid w:val="005C52D4"/>
    <w:rsid w:val="005C5F1D"/>
    <w:rsid w:val="005D3972"/>
    <w:rsid w:val="005D5941"/>
    <w:rsid w:val="005D7B55"/>
    <w:rsid w:val="005F2583"/>
    <w:rsid w:val="005F36C0"/>
    <w:rsid w:val="005F5069"/>
    <w:rsid w:val="005F65F3"/>
    <w:rsid w:val="00600B75"/>
    <w:rsid w:val="006032EE"/>
    <w:rsid w:val="006040AE"/>
    <w:rsid w:val="00605727"/>
    <w:rsid w:val="00612177"/>
    <w:rsid w:val="0062195C"/>
    <w:rsid w:val="00625096"/>
    <w:rsid w:val="00626D5A"/>
    <w:rsid w:val="006318B0"/>
    <w:rsid w:val="0064009D"/>
    <w:rsid w:val="0064285D"/>
    <w:rsid w:val="0064363F"/>
    <w:rsid w:val="00646C66"/>
    <w:rsid w:val="00654AE6"/>
    <w:rsid w:val="00654BDB"/>
    <w:rsid w:val="00656C56"/>
    <w:rsid w:val="00673553"/>
    <w:rsid w:val="00681A82"/>
    <w:rsid w:val="00683637"/>
    <w:rsid w:val="00684153"/>
    <w:rsid w:val="006906A6"/>
    <w:rsid w:val="00690BE5"/>
    <w:rsid w:val="006A1012"/>
    <w:rsid w:val="006A39F0"/>
    <w:rsid w:val="006A57A5"/>
    <w:rsid w:val="006A7D92"/>
    <w:rsid w:val="006B653C"/>
    <w:rsid w:val="006B6F08"/>
    <w:rsid w:val="006B7269"/>
    <w:rsid w:val="006B7CEE"/>
    <w:rsid w:val="006C20AE"/>
    <w:rsid w:val="006C2E6B"/>
    <w:rsid w:val="006C3078"/>
    <w:rsid w:val="006C581A"/>
    <w:rsid w:val="006C6267"/>
    <w:rsid w:val="006D05C5"/>
    <w:rsid w:val="006D6115"/>
    <w:rsid w:val="006E24FC"/>
    <w:rsid w:val="006F37B5"/>
    <w:rsid w:val="006F78CC"/>
    <w:rsid w:val="006F7FED"/>
    <w:rsid w:val="00702167"/>
    <w:rsid w:val="00702B4E"/>
    <w:rsid w:val="00704242"/>
    <w:rsid w:val="007133D2"/>
    <w:rsid w:val="007136AD"/>
    <w:rsid w:val="0071789B"/>
    <w:rsid w:val="0072571A"/>
    <w:rsid w:val="00730626"/>
    <w:rsid w:val="00731A00"/>
    <w:rsid w:val="007329ED"/>
    <w:rsid w:val="007334BA"/>
    <w:rsid w:val="00743C37"/>
    <w:rsid w:val="0074500A"/>
    <w:rsid w:val="00752537"/>
    <w:rsid w:val="00752CDB"/>
    <w:rsid w:val="00753442"/>
    <w:rsid w:val="00764FCA"/>
    <w:rsid w:val="00773301"/>
    <w:rsid w:val="00773481"/>
    <w:rsid w:val="007855D6"/>
    <w:rsid w:val="00794C39"/>
    <w:rsid w:val="00795C43"/>
    <w:rsid w:val="007A4842"/>
    <w:rsid w:val="007A7032"/>
    <w:rsid w:val="007A757D"/>
    <w:rsid w:val="007B0066"/>
    <w:rsid w:val="007B0C66"/>
    <w:rsid w:val="007B3B29"/>
    <w:rsid w:val="007D5A73"/>
    <w:rsid w:val="007E450A"/>
    <w:rsid w:val="007E647F"/>
    <w:rsid w:val="007F1988"/>
    <w:rsid w:val="00802D09"/>
    <w:rsid w:val="00803F23"/>
    <w:rsid w:val="00814EA2"/>
    <w:rsid w:val="00817BE6"/>
    <w:rsid w:val="00817EBA"/>
    <w:rsid w:val="00820BEF"/>
    <w:rsid w:val="00823D28"/>
    <w:rsid w:val="00825451"/>
    <w:rsid w:val="00826BD6"/>
    <w:rsid w:val="00831CC8"/>
    <w:rsid w:val="00831D82"/>
    <w:rsid w:val="00832B72"/>
    <w:rsid w:val="00833D97"/>
    <w:rsid w:val="00835254"/>
    <w:rsid w:val="00840DFB"/>
    <w:rsid w:val="00842FF2"/>
    <w:rsid w:val="00847583"/>
    <w:rsid w:val="0085488D"/>
    <w:rsid w:val="00855CD6"/>
    <w:rsid w:val="00865E0E"/>
    <w:rsid w:val="00866E9E"/>
    <w:rsid w:val="00867EDC"/>
    <w:rsid w:val="00875162"/>
    <w:rsid w:val="008815F4"/>
    <w:rsid w:val="00881987"/>
    <w:rsid w:val="00885EBE"/>
    <w:rsid w:val="0089213E"/>
    <w:rsid w:val="0089274E"/>
    <w:rsid w:val="00892BF6"/>
    <w:rsid w:val="0089537B"/>
    <w:rsid w:val="008A0060"/>
    <w:rsid w:val="008A18E1"/>
    <w:rsid w:val="008A5138"/>
    <w:rsid w:val="008A7AE5"/>
    <w:rsid w:val="008D1AFB"/>
    <w:rsid w:val="008D318D"/>
    <w:rsid w:val="008D41E4"/>
    <w:rsid w:val="008F1EE7"/>
    <w:rsid w:val="008F5798"/>
    <w:rsid w:val="008F6C69"/>
    <w:rsid w:val="008F7F60"/>
    <w:rsid w:val="00903BE3"/>
    <w:rsid w:val="00916174"/>
    <w:rsid w:val="00917A82"/>
    <w:rsid w:val="009218C4"/>
    <w:rsid w:val="00932182"/>
    <w:rsid w:val="0093261F"/>
    <w:rsid w:val="00934DA8"/>
    <w:rsid w:val="009369E2"/>
    <w:rsid w:val="00943560"/>
    <w:rsid w:val="00943E75"/>
    <w:rsid w:val="00944D2F"/>
    <w:rsid w:val="0094776E"/>
    <w:rsid w:val="009500B6"/>
    <w:rsid w:val="009574E9"/>
    <w:rsid w:val="00971AFA"/>
    <w:rsid w:val="00971CE5"/>
    <w:rsid w:val="00975A40"/>
    <w:rsid w:val="00981E32"/>
    <w:rsid w:val="00981EF0"/>
    <w:rsid w:val="00983173"/>
    <w:rsid w:val="00984EA9"/>
    <w:rsid w:val="009A1871"/>
    <w:rsid w:val="009A5551"/>
    <w:rsid w:val="009B02A5"/>
    <w:rsid w:val="009B5649"/>
    <w:rsid w:val="009C385F"/>
    <w:rsid w:val="009C572F"/>
    <w:rsid w:val="009C74D7"/>
    <w:rsid w:val="009D7EA1"/>
    <w:rsid w:val="00A009F1"/>
    <w:rsid w:val="00A01161"/>
    <w:rsid w:val="00A02E5B"/>
    <w:rsid w:val="00A04E86"/>
    <w:rsid w:val="00A073A3"/>
    <w:rsid w:val="00A07E90"/>
    <w:rsid w:val="00A119AB"/>
    <w:rsid w:val="00A13EF0"/>
    <w:rsid w:val="00A14E7B"/>
    <w:rsid w:val="00A15379"/>
    <w:rsid w:val="00A21ED7"/>
    <w:rsid w:val="00A2256F"/>
    <w:rsid w:val="00A22689"/>
    <w:rsid w:val="00A25859"/>
    <w:rsid w:val="00A261F4"/>
    <w:rsid w:val="00A31CCC"/>
    <w:rsid w:val="00A32DE3"/>
    <w:rsid w:val="00A37CE8"/>
    <w:rsid w:val="00A40E11"/>
    <w:rsid w:val="00A43EAF"/>
    <w:rsid w:val="00A544BD"/>
    <w:rsid w:val="00A568BA"/>
    <w:rsid w:val="00A577C6"/>
    <w:rsid w:val="00A65AB4"/>
    <w:rsid w:val="00A729EF"/>
    <w:rsid w:val="00A74AE7"/>
    <w:rsid w:val="00A77FEB"/>
    <w:rsid w:val="00A80C9F"/>
    <w:rsid w:val="00A867A2"/>
    <w:rsid w:val="00A86FE2"/>
    <w:rsid w:val="00A912CD"/>
    <w:rsid w:val="00AA1E08"/>
    <w:rsid w:val="00AA2377"/>
    <w:rsid w:val="00AA54D1"/>
    <w:rsid w:val="00AA73AC"/>
    <w:rsid w:val="00AB16C2"/>
    <w:rsid w:val="00AB2946"/>
    <w:rsid w:val="00AC44B5"/>
    <w:rsid w:val="00AC585C"/>
    <w:rsid w:val="00AD3424"/>
    <w:rsid w:val="00AD45AF"/>
    <w:rsid w:val="00AD45D5"/>
    <w:rsid w:val="00AD4C22"/>
    <w:rsid w:val="00AD634B"/>
    <w:rsid w:val="00AE07AC"/>
    <w:rsid w:val="00AE3A2E"/>
    <w:rsid w:val="00AE4F4F"/>
    <w:rsid w:val="00B0016C"/>
    <w:rsid w:val="00B01735"/>
    <w:rsid w:val="00B0483C"/>
    <w:rsid w:val="00B21064"/>
    <w:rsid w:val="00B37BD2"/>
    <w:rsid w:val="00B41389"/>
    <w:rsid w:val="00B415A3"/>
    <w:rsid w:val="00B54F65"/>
    <w:rsid w:val="00B55076"/>
    <w:rsid w:val="00B564CC"/>
    <w:rsid w:val="00B56BD5"/>
    <w:rsid w:val="00B60A1C"/>
    <w:rsid w:val="00B67DA9"/>
    <w:rsid w:val="00B7458B"/>
    <w:rsid w:val="00B75B9A"/>
    <w:rsid w:val="00B76B84"/>
    <w:rsid w:val="00B77477"/>
    <w:rsid w:val="00B83061"/>
    <w:rsid w:val="00B86D73"/>
    <w:rsid w:val="00B87C33"/>
    <w:rsid w:val="00B90D7F"/>
    <w:rsid w:val="00B93607"/>
    <w:rsid w:val="00B938D3"/>
    <w:rsid w:val="00B94D6B"/>
    <w:rsid w:val="00BA6680"/>
    <w:rsid w:val="00BA7907"/>
    <w:rsid w:val="00BB488E"/>
    <w:rsid w:val="00BB5929"/>
    <w:rsid w:val="00BC3BED"/>
    <w:rsid w:val="00BC7EAE"/>
    <w:rsid w:val="00BD2E18"/>
    <w:rsid w:val="00BD4A3F"/>
    <w:rsid w:val="00BD4F6D"/>
    <w:rsid w:val="00BD506D"/>
    <w:rsid w:val="00BD5E27"/>
    <w:rsid w:val="00BE1393"/>
    <w:rsid w:val="00BF196A"/>
    <w:rsid w:val="00BF1C25"/>
    <w:rsid w:val="00BF4355"/>
    <w:rsid w:val="00BF4C91"/>
    <w:rsid w:val="00C00551"/>
    <w:rsid w:val="00C03FF7"/>
    <w:rsid w:val="00C069C8"/>
    <w:rsid w:val="00C11009"/>
    <w:rsid w:val="00C14D61"/>
    <w:rsid w:val="00C15506"/>
    <w:rsid w:val="00C21E38"/>
    <w:rsid w:val="00C21F53"/>
    <w:rsid w:val="00C3047D"/>
    <w:rsid w:val="00C3314B"/>
    <w:rsid w:val="00C344D1"/>
    <w:rsid w:val="00C3517A"/>
    <w:rsid w:val="00C42975"/>
    <w:rsid w:val="00C44ECD"/>
    <w:rsid w:val="00C45B72"/>
    <w:rsid w:val="00C46504"/>
    <w:rsid w:val="00C51A2D"/>
    <w:rsid w:val="00C5262C"/>
    <w:rsid w:val="00C56683"/>
    <w:rsid w:val="00C601CC"/>
    <w:rsid w:val="00C612FB"/>
    <w:rsid w:val="00C64AA7"/>
    <w:rsid w:val="00C65D82"/>
    <w:rsid w:val="00C660BB"/>
    <w:rsid w:val="00C71504"/>
    <w:rsid w:val="00C7601B"/>
    <w:rsid w:val="00C8710E"/>
    <w:rsid w:val="00C94B0F"/>
    <w:rsid w:val="00CA378E"/>
    <w:rsid w:val="00CB1E55"/>
    <w:rsid w:val="00CB70CC"/>
    <w:rsid w:val="00CC1383"/>
    <w:rsid w:val="00CC2611"/>
    <w:rsid w:val="00CC3E2D"/>
    <w:rsid w:val="00CE0F5C"/>
    <w:rsid w:val="00CE6022"/>
    <w:rsid w:val="00CE6347"/>
    <w:rsid w:val="00CF31CA"/>
    <w:rsid w:val="00D15B06"/>
    <w:rsid w:val="00D265CC"/>
    <w:rsid w:val="00D42298"/>
    <w:rsid w:val="00D52E54"/>
    <w:rsid w:val="00D60D88"/>
    <w:rsid w:val="00D628A4"/>
    <w:rsid w:val="00D714B7"/>
    <w:rsid w:val="00D71F0E"/>
    <w:rsid w:val="00D73959"/>
    <w:rsid w:val="00D74423"/>
    <w:rsid w:val="00D80682"/>
    <w:rsid w:val="00D84290"/>
    <w:rsid w:val="00D94B4E"/>
    <w:rsid w:val="00D95B5C"/>
    <w:rsid w:val="00DA307E"/>
    <w:rsid w:val="00DA46E8"/>
    <w:rsid w:val="00DA5BD0"/>
    <w:rsid w:val="00DB7692"/>
    <w:rsid w:val="00DC12DB"/>
    <w:rsid w:val="00DD0A02"/>
    <w:rsid w:val="00DD27F3"/>
    <w:rsid w:val="00DD28BA"/>
    <w:rsid w:val="00DD4577"/>
    <w:rsid w:val="00DE4112"/>
    <w:rsid w:val="00DE689B"/>
    <w:rsid w:val="00DF03A5"/>
    <w:rsid w:val="00DF44E9"/>
    <w:rsid w:val="00DF5CD4"/>
    <w:rsid w:val="00E05263"/>
    <w:rsid w:val="00E0582F"/>
    <w:rsid w:val="00E10C1D"/>
    <w:rsid w:val="00E11AA1"/>
    <w:rsid w:val="00E135F7"/>
    <w:rsid w:val="00E14AD7"/>
    <w:rsid w:val="00E2519C"/>
    <w:rsid w:val="00E2759F"/>
    <w:rsid w:val="00E314E2"/>
    <w:rsid w:val="00E3262E"/>
    <w:rsid w:val="00E33450"/>
    <w:rsid w:val="00E5699A"/>
    <w:rsid w:val="00E602B5"/>
    <w:rsid w:val="00E7126C"/>
    <w:rsid w:val="00E767E4"/>
    <w:rsid w:val="00E77ED1"/>
    <w:rsid w:val="00E80799"/>
    <w:rsid w:val="00E8172B"/>
    <w:rsid w:val="00E92689"/>
    <w:rsid w:val="00E95181"/>
    <w:rsid w:val="00E97916"/>
    <w:rsid w:val="00EA4B19"/>
    <w:rsid w:val="00EA5733"/>
    <w:rsid w:val="00EB69D2"/>
    <w:rsid w:val="00ED0C59"/>
    <w:rsid w:val="00ED1041"/>
    <w:rsid w:val="00ED32DF"/>
    <w:rsid w:val="00ED69BD"/>
    <w:rsid w:val="00EE1E08"/>
    <w:rsid w:val="00EE3259"/>
    <w:rsid w:val="00EE3AD9"/>
    <w:rsid w:val="00EE4737"/>
    <w:rsid w:val="00EF07B7"/>
    <w:rsid w:val="00EF3306"/>
    <w:rsid w:val="00EF58DB"/>
    <w:rsid w:val="00EF5C22"/>
    <w:rsid w:val="00F07C8B"/>
    <w:rsid w:val="00F11D68"/>
    <w:rsid w:val="00F144E9"/>
    <w:rsid w:val="00F146C3"/>
    <w:rsid w:val="00F14ECB"/>
    <w:rsid w:val="00F153FC"/>
    <w:rsid w:val="00F21EFB"/>
    <w:rsid w:val="00F26AD6"/>
    <w:rsid w:val="00F26EF3"/>
    <w:rsid w:val="00F27A25"/>
    <w:rsid w:val="00F3006A"/>
    <w:rsid w:val="00F31CDA"/>
    <w:rsid w:val="00F34B45"/>
    <w:rsid w:val="00F37F50"/>
    <w:rsid w:val="00F51359"/>
    <w:rsid w:val="00F5156A"/>
    <w:rsid w:val="00F6569E"/>
    <w:rsid w:val="00F72578"/>
    <w:rsid w:val="00F7481F"/>
    <w:rsid w:val="00F779EE"/>
    <w:rsid w:val="00F82FF3"/>
    <w:rsid w:val="00F869FD"/>
    <w:rsid w:val="00F9071E"/>
    <w:rsid w:val="00F94FCE"/>
    <w:rsid w:val="00FA5E52"/>
    <w:rsid w:val="00FC168E"/>
    <w:rsid w:val="00FC6A12"/>
    <w:rsid w:val="00FC79B0"/>
    <w:rsid w:val="00FC7C70"/>
    <w:rsid w:val="00FD1C8E"/>
    <w:rsid w:val="00FD246D"/>
    <w:rsid w:val="00FD396C"/>
    <w:rsid w:val="00FD4771"/>
    <w:rsid w:val="00FE0369"/>
    <w:rsid w:val="00FE1328"/>
    <w:rsid w:val="00FE2710"/>
    <w:rsid w:val="00FF58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25CDCD84-583E-4E3E-A5EA-EDDD9314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58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581A"/>
    <w:rPr>
      <w:rFonts w:asciiTheme="majorHAnsi" w:eastAsiaTheme="majorEastAsia" w:hAnsiTheme="majorHAnsi" w:cstheme="majorBidi"/>
      <w:sz w:val="18"/>
      <w:szCs w:val="18"/>
    </w:rPr>
  </w:style>
  <w:style w:type="table" w:customStyle="1" w:styleId="1">
    <w:name w:val="表 (格子)1"/>
    <w:basedOn w:val="a1"/>
    <w:next w:val="a3"/>
    <w:uiPriority w:val="39"/>
    <w:rsid w:val="00187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187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75E5F"/>
    <w:pPr>
      <w:tabs>
        <w:tab w:val="center" w:pos="4252"/>
        <w:tab w:val="right" w:pos="8504"/>
      </w:tabs>
      <w:snapToGrid w:val="0"/>
    </w:pPr>
  </w:style>
  <w:style w:type="character" w:customStyle="1" w:styleId="a7">
    <w:name w:val="ヘッダー (文字)"/>
    <w:basedOn w:val="a0"/>
    <w:link w:val="a6"/>
    <w:uiPriority w:val="99"/>
    <w:rsid w:val="00575E5F"/>
  </w:style>
  <w:style w:type="paragraph" w:styleId="a8">
    <w:name w:val="footer"/>
    <w:basedOn w:val="a"/>
    <w:link w:val="a9"/>
    <w:uiPriority w:val="99"/>
    <w:unhideWhenUsed/>
    <w:rsid w:val="00575E5F"/>
    <w:pPr>
      <w:tabs>
        <w:tab w:val="center" w:pos="4252"/>
        <w:tab w:val="right" w:pos="8504"/>
      </w:tabs>
      <w:snapToGrid w:val="0"/>
    </w:pPr>
  </w:style>
  <w:style w:type="character" w:customStyle="1" w:styleId="a9">
    <w:name w:val="フッター (文字)"/>
    <w:basedOn w:val="a0"/>
    <w:link w:val="a8"/>
    <w:uiPriority w:val="99"/>
    <w:rsid w:val="00575E5F"/>
  </w:style>
  <w:style w:type="paragraph" w:customStyle="1" w:styleId="Default">
    <w:name w:val="Default"/>
    <w:rsid w:val="00823D28"/>
    <w:pPr>
      <w:widowControl w:val="0"/>
      <w:autoSpaceDE w:val="0"/>
      <w:autoSpaceDN w:val="0"/>
      <w:adjustRightInd w:val="0"/>
    </w:pPr>
    <w:rPr>
      <w:rFonts w:ascii="HGSｺﾞｼｯｸM" w:eastAsia="HGSｺﾞｼｯｸM" w:cs="HGSｺﾞｼｯｸM"/>
      <w:color w:val="000000"/>
      <w:kern w:val="0"/>
      <w:sz w:val="24"/>
      <w:szCs w:val="24"/>
    </w:rPr>
  </w:style>
  <w:style w:type="table" w:customStyle="1" w:styleId="3">
    <w:name w:val="表 (格子)3"/>
    <w:basedOn w:val="a1"/>
    <w:next w:val="a3"/>
    <w:uiPriority w:val="39"/>
    <w:rsid w:val="000E2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08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svfl01.aioinet.local\&#20225;&#30011;&#24195;&#22577;&#35506;$\&#9733;&#20225;&#30011;&#20418;&#9733;\&#20844;&#20849;&#26045;&#35373;&#12510;&#12493;&#12472;&#12513;&#12531;&#12488;\&#32207;&#21512;&#31649;&#29702;&#35336;&#30011;&#65288;&#31309;&#31639;&#26681;&#25312;&#65289;\&#36001;&#25919;&#29366;&#27841;&#38306;&#20418;\&#19968;&#33324;&#20250;&#35336;&#27507;&#20837;&#27507;&#20986;&#27770;&#31639;&#38989;&#65288;H15&#65374;27&#20986;&#20856;&#65306;&#36001;&#25919;&#20418;&#65289;.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160745654824644"/>
          <c:y val="0.10109628401712954"/>
          <c:w val="0.64140450947568561"/>
          <c:h val="0.85745655477275806"/>
        </c:manualLayout>
      </c:layout>
      <c:pieChart>
        <c:varyColors val="1"/>
        <c:ser>
          <c:idx val="0"/>
          <c:order val="0"/>
          <c:spPr>
            <a:ln w="3175">
              <a:solidFill>
                <a:schemeClr val="tx2"/>
              </a:solidFill>
            </a:ln>
          </c:spPr>
          <c:dPt>
            <c:idx val="0"/>
            <c:bubble3D val="0"/>
            <c:spPr>
              <a:solidFill>
                <a:srgbClr val="FF99FF"/>
              </a:solidFill>
              <a:ln w="3175">
                <a:solidFill>
                  <a:schemeClr val="tx2"/>
                </a:solidFill>
              </a:ln>
              <a:effectLst/>
            </c:spPr>
          </c:dPt>
          <c:dPt>
            <c:idx val="1"/>
            <c:bubble3D val="0"/>
            <c:spPr>
              <a:solidFill>
                <a:srgbClr val="FFFF00"/>
              </a:solidFill>
              <a:ln w="3175">
                <a:solidFill>
                  <a:schemeClr val="tx2"/>
                </a:solidFill>
              </a:ln>
              <a:effectLst/>
            </c:spPr>
          </c:dPt>
          <c:dPt>
            <c:idx val="2"/>
            <c:bubble3D val="0"/>
            <c:spPr>
              <a:solidFill>
                <a:srgbClr val="00B0F0"/>
              </a:solidFill>
              <a:ln w="3175">
                <a:solidFill>
                  <a:schemeClr val="tx2"/>
                </a:solidFill>
              </a:ln>
              <a:effectLst/>
            </c:spPr>
          </c:dPt>
          <c:dPt>
            <c:idx val="3"/>
            <c:bubble3D val="0"/>
            <c:spPr>
              <a:solidFill>
                <a:schemeClr val="accent4"/>
              </a:solidFill>
              <a:ln w="3175">
                <a:solidFill>
                  <a:schemeClr val="tx2"/>
                </a:solidFill>
              </a:ln>
              <a:effectLst/>
            </c:spPr>
          </c:dPt>
          <c:dPt>
            <c:idx val="4"/>
            <c:bubble3D val="0"/>
            <c:spPr>
              <a:solidFill>
                <a:schemeClr val="accent5"/>
              </a:solidFill>
              <a:ln w="3175">
                <a:solidFill>
                  <a:schemeClr val="tx2"/>
                </a:solidFill>
              </a:ln>
              <a:effectLst/>
            </c:spPr>
          </c:dPt>
          <c:dPt>
            <c:idx val="5"/>
            <c:bubble3D val="0"/>
            <c:spPr>
              <a:solidFill>
                <a:srgbClr val="92D050"/>
              </a:solidFill>
              <a:ln w="3175">
                <a:solidFill>
                  <a:schemeClr val="tx2"/>
                </a:solidFill>
              </a:ln>
              <a:effectLst/>
            </c:spPr>
          </c:dPt>
          <c:dPt>
            <c:idx val="6"/>
            <c:bubble3D val="0"/>
            <c:spPr>
              <a:solidFill>
                <a:srgbClr val="7030A0"/>
              </a:solidFill>
              <a:ln w="3175">
                <a:solidFill>
                  <a:schemeClr val="tx2"/>
                </a:solidFill>
              </a:ln>
              <a:effectLst/>
            </c:spPr>
          </c:dPt>
          <c:dPt>
            <c:idx val="7"/>
            <c:bubble3D val="0"/>
            <c:spPr>
              <a:solidFill>
                <a:schemeClr val="accent1">
                  <a:lumMod val="40000"/>
                  <a:lumOff val="60000"/>
                </a:schemeClr>
              </a:solidFill>
              <a:ln w="3175">
                <a:solidFill>
                  <a:schemeClr val="tx2"/>
                </a:solidFill>
              </a:ln>
              <a:effectLst/>
            </c:spPr>
          </c:dPt>
          <c:dPt>
            <c:idx val="8"/>
            <c:bubble3D val="0"/>
            <c:spPr>
              <a:solidFill>
                <a:schemeClr val="accent3">
                  <a:lumMod val="60000"/>
                </a:schemeClr>
              </a:solidFill>
              <a:ln w="3175">
                <a:solidFill>
                  <a:schemeClr val="tx2"/>
                </a:solidFill>
              </a:ln>
              <a:effectLst/>
            </c:spPr>
          </c:dPt>
          <c:dPt>
            <c:idx val="9"/>
            <c:bubble3D val="0"/>
            <c:spPr>
              <a:solidFill>
                <a:schemeClr val="accent2"/>
              </a:solidFill>
              <a:ln w="3175">
                <a:solidFill>
                  <a:schemeClr val="tx2"/>
                </a:solidFill>
              </a:ln>
              <a:effectLst/>
            </c:spPr>
          </c:dPt>
          <c:dPt>
            <c:idx val="10"/>
            <c:bubble3D val="0"/>
            <c:spPr>
              <a:solidFill>
                <a:schemeClr val="accent6"/>
              </a:solidFill>
              <a:ln w="3175">
                <a:solidFill>
                  <a:schemeClr val="tx2"/>
                </a:solidFill>
              </a:ln>
              <a:effectLst/>
            </c:spPr>
          </c:dPt>
          <c:dPt>
            <c:idx val="11"/>
            <c:bubble3D val="0"/>
            <c:spPr>
              <a:solidFill>
                <a:schemeClr val="accent3"/>
              </a:solidFill>
              <a:ln w="3175">
                <a:solidFill>
                  <a:schemeClr val="tx2"/>
                </a:solidFill>
              </a:ln>
              <a:effectLst/>
            </c:spPr>
          </c:dPt>
          <c:dLbls>
            <c:dLbl>
              <c:idx val="0"/>
              <c:layout>
                <c:manualLayout>
                  <c:x val="-0.23045653533458413"/>
                  <c:y val="6.0808491653775124E-2"/>
                </c:manualLayout>
              </c:layout>
              <c:tx>
                <c:rich>
                  <a:bodyPr/>
                  <a:lstStyle/>
                  <a:p>
                    <a:fld id="{4862A0FF-5295-461B-A896-5C07E367E125}" type="CATEGORYNAME">
                      <a:rPr lang="ja-JP" altLang="en-US"/>
                      <a:pPr/>
                      <a:t>[分類名]</a:t>
                    </a:fld>
                    <a:r>
                      <a:rPr lang="ja-JP" altLang="en-US" baseline="0"/>
                      <a:t> </a:t>
                    </a:r>
                    <a:fld id="{F522618A-06AF-4944-89E5-6D43B5E80574}" type="VALUE">
                      <a:rPr lang="en-US" altLang="ja-JP" baseline="0"/>
                      <a:pPr/>
                      <a:t>[値]</a:t>
                    </a:fld>
                    <a:endParaRPr lang="ja-JP" altLang="en-US" baseline="0"/>
                  </a:p>
                </c:rich>
              </c:tx>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0.10256410256410271"/>
                  <c:y val="-0.16041206769683591"/>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fld id="{222274EF-93B7-4E75-A632-92F8173CB65B}" type="CATEGORYNAME">
                      <a:rPr lang="ja-JP" altLang="en-US">
                        <a:solidFill>
                          <a:schemeClr val="tx1"/>
                        </a:solidFill>
                      </a:rPr>
                      <a:pPr>
                        <a:defRPr sz="900" b="0" i="0" u="none" strike="noStrike" kern="1200" baseline="0">
                          <a:solidFill>
                            <a:schemeClr val="tx1"/>
                          </a:solidFill>
                          <a:latin typeface="+mn-lt"/>
                          <a:ea typeface="+mn-ea"/>
                          <a:cs typeface="+mn-cs"/>
                        </a:defRPr>
                      </a:pPr>
                      <a:t>[分類名]</a:t>
                    </a:fld>
                    <a:r>
                      <a:rPr lang="ja-JP" altLang="en-US" baseline="0">
                        <a:solidFill>
                          <a:schemeClr val="tx1"/>
                        </a:solidFill>
                      </a:rPr>
                      <a:t> </a:t>
                    </a:r>
                    <a:fld id="{78B3D488-9526-4023-866E-D667442ABDC6}" type="VALUE">
                      <a:rPr lang="en-US" altLang="ja-JP" baseline="0">
                        <a:solidFill>
                          <a:schemeClr val="tx1"/>
                        </a:solidFill>
                      </a:rPr>
                      <a:pPr>
                        <a:defRPr sz="900" b="0" i="0" u="none" strike="noStrike" kern="1200" baseline="0">
                          <a:solidFill>
                            <a:schemeClr val="tx1"/>
                          </a:solidFill>
                          <a:latin typeface="+mn-lt"/>
                          <a:ea typeface="+mn-ea"/>
                          <a:cs typeface="+mn-cs"/>
                        </a:defRPr>
                      </a:pPr>
                      <a:t>[値]</a:t>
                    </a:fld>
                    <a:endParaRPr lang="ja-JP" altLang="en-US" baseline="0">
                      <a:solidFill>
                        <a:schemeClr val="tx1"/>
                      </a:solidFill>
                    </a:endParaRPr>
                  </a:p>
                </c:rich>
              </c:tx>
              <c:spPr>
                <a:noFill/>
                <a:ln>
                  <a:noFill/>
                </a:ln>
                <a:effectLst/>
              </c:spPr>
              <c:showLegendKey val="0"/>
              <c:showVal val="1"/>
              <c:showCatName val="1"/>
              <c:showSerName val="0"/>
              <c:showPercent val="0"/>
              <c:showBubbleSize val="0"/>
              <c:extLst>
                <c:ext xmlns:c15="http://schemas.microsoft.com/office/drawing/2012/chart" uri="{CE6537A1-D6FC-4f65-9D91-7224C49458BB}">
                  <c15:layout>
                    <c:manualLayout>
                      <c:w val="0.19136960600375236"/>
                      <c:h val="0.10669610007358352"/>
                    </c:manualLayout>
                  </c15:layout>
                  <c15:dlblFieldTable/>
                  <c15:showDataLabelsRange val="0"/>
                </c:ext>
              </c:extLst>
            </c:dLbl>
            <c:dLbl>
              <c:idx val="2"/>
              <c:layout>
                <c:manualLayout>
                  <c:x val="0.13094128712334988"/>
                  <c:y val="-0.16957698168523641"/>
                </c:manualLayout>
              </c:layout>
              <c:tx>
                <c:rich>
                  <a:bodyPr/>
                  <a:lstStyle/>
                  <a:p>
                    <a:fld id="{49688BC2-7CE6-4E38-9685-740CA0FB7276}" type="CATEGORYNAME">
                      <a:rPr lang="ja-JP" altLang="en-US"/>
                      <a:pPr/>
                      <a:t>[分類名]</a:t>
                    </a:fld>
                    <a:r>
                      <a:rPr lang="ja-JP" altLang="en-US" baseline="0"/>
                      <a:t> </a:t>
                    </a:r>
                    <a:fld id="{18F60D18-0749-467B-A925-C03F214460F8}" type="VALUE">
                      <a:rPr lang="en-US" altLang="ja-JP" baseline="0"/>
                      <a:pPr/>
                      <a:t>[値]</a:t>
                    </a:fld>
                    <a:endParaRPr lang="ja-JP" altLang="en-US" baseline="0"/>
                  </a:p>
                </c:rich>
              </c:tx>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3"/>
              <c:layout>
                <c:manualLayout>
                  <c:x val="0.16260165315827818"/>
                  <c:y val="-8.492394824819091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fld id="{03A49023-6739-4035-93A0-D2CCBB844AC2}" type="CATEGORYNAME">
                      <a:rPr lang="ja-JP" altLang="en-US">
                        <a:solidFill>
                          <a:schemeClr val="tx1"/>
                        </a:solidFill>
                      </a:rPr>
                      <a:pPr>
                        <a:defRPr sz="900" b="0" i="0" u="none" strike="noStrike" kern="1200" baseline="0">
                          <a:solidFill>
                            <a:schemeClr val="tx1"/>
                          </a:solidFill>
                          <a:latin typeface="+mn-lt"/>
                          <a:ea typeface="+mn-ea"/>
                          <a:cs typeface="+mn-cs"/>
                        </a:defRPr>
                      </a:pPr>
                      <a:t>[分類名]</a:t>
                    </a:fld>
                    <a:r>
                      <a:rPr lang="ja-JP" altLang="en-US" baseline="0">
                        <a:solidFill>
                          <a:schemeClr val="tx1"/>
                        </a:solidFill>
                      </a:rPr>
                      <a:t> </a:t>
                    </a:r>
                    <a:fld id="{2C7F371D-6FEE-4E2D-BDDD-2529BD6A08AD}" type="VALUE">
                      <a:rPr lang="en-US" altLang="ja-JP" baseline="0">
                        <a:solidFill>
                          <a:schemeClr val="tx1"/>
                        </a:solidFill>
                      </a:rPr>
                      <a:pPr>
                        <a:defRPr sz="900" b="0" i="0" u="none" strike="noStrike" kern="1200" baseline="0">
                          <a:solidFill>
                            <a:schemeClr val="tx1"/>
                          </a:solidFill>
                          <a:latin typeface="+mn-lt"/>
                          <a:ea typeface="+mn-ea"/>
                          <a:cs typeface="+mn-cs"/>
                        </a:defRPr>
                      </a:pPr>
                      <a:t>[値]</a:t>
                    </a:fld>
                    <a:endParaRPr lang="ja-JP" altLang="en-US" baseline="0">
                      <a:solidFill>
                        <a:schemeClr val="tx1"/>
                      </a:solidFill>
                    </a:endParaRPr>
                  </a:p>
                </c:rich>
              </c:tx>
              <c:spPr>
                <a:noFill/>
                <a:ln>
                  <a:noFill/>
                </a:ln>
                <a:effectLst/>
              </c:spPr>
              <c:showLegendKey val="0"/>
              <c:showVal val="1"/>
              <c:showCatName val="1"/>
              <c:showSerName val="0"/>
              <c:showPercent val="0"/>
              <c:showBubbleSize val="0"/>
              <c:extLst>
                <c:ext xmlns:c15="http://schemas.microsoft.com/office/drawing/2012/chart" uri="{CE6537A1-D6FC-4f65-9D91-7224C49458BB}">
                  <c15:layout>
                    <c:manualLayout>
                      <c:w val="0.22013764027528054"/>
                      <c:h val="0.13142782152230972"/>
                    </c:manualLayout>
                  </c15:layout>
                  <c15:dlblFieldTable/>
                  <c15:showDataLabelsRange val="0"/>
                </c:ext>
              </c:extLst>
            </c:dLbl>
            <c:dLbl>
              <c:idx val="4"/>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008907BC-FB23-40E2-8C54-EFFC5E212D4A}" type="CATEGORYNAME">
                      <a:rPr lang="ja-JP" altLang="en-US">
                        <a:solidFill>
                          <a:schemeClr val="bg1"/>
                        </a:solidFill>
                      </a:rPr>
                      <a:pPr>
                        <a:defRPr sz="900" b="0" i="0" u="none" strike="noStrike" kern="1200" baseline="0">
                          <a:solidFill>
                            <a:schemeClr val="bg1"/>
                          </a:solidFill>
                          <a:latin typeface="+mn-lt"/>
                          <a:ea typeface="+mn-ea"/>
                          <a:cs typeface="+mn-cs"/>
                        </a:defRPr>
                      </a:pPr>
                      <a:t>[分類名]</a:t>
                    </a:fld>
                    <a:r>
                      <a:rPr lang="ja-JP" altLang="en-US" baseline="0">
                        <a:solidFill>
                          <a:schemeClr val="bg1"/>
                        </a:solidFill>
                      </a:rPr>
                      <a:t> </a:t>
                    </a:r>
                    <a:fld id="{E2CED085-DCE4-4A82-A6D3-E79025ACECA6}" type="VALUE">
                      <a:rPr lang="en-US" altLang="ja-JP" baseline="0">
                        <a:solidFill>
                          <a:schemeClr val="bg1"/>
                        </a:solidFill>
                      </a:rPr>
                      <a:pPr>
                        <a:defRPr sz="900" b="0" i="0" u="none" strike="noStrike" kern="1200" baseline="0">
                          <a:solidFill>
                            <a:schemeClr val="bg1"/>
                          </a:solidFill>
                          <a:latin typeface="+mn-lt"/>
                          <a:ea typeface="+mn-ea"/>
                          <a:cs typeface="+mn-cs"/>
                        </a:defRPr>
                      </a:pPr>
                      <a:t>[値]</a:t>
                    </a:fld>
                    <a:endParaRPr lang="ja-JP" altLang="en-US" baseline="0">
                      <a:solidFill>
                        <a:schemeClr val="bg1"/>
                      </a:solidFill>
                    </a:endParaRPr>
                  </a:p>
                </c:rich>
              </c:tx>
              <c:spPr>
                <a:noFill/>
                <a:ln>
                  <a:noFill/>
                </a:ln>
                <a:effectLst/>
              </c:spPr>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5"/>
              <c:layout>
                <c:manualLayout>
                  <c:x val="-2.3955030949461522E-2"/>
                  <c:y val="4.7202146089354691E-2"/>
                </c:manualLayout>
              </c:layout>
              <c:tx>
                <c:rich>
                  <a:bodyPr/>
                  <a:lstStyle/>
                  <a:p>
                    <a:fld id="{4B78C42D-1B39-4660-A65D-E440F7B6A667}" type="CATEGORYNAME">
                      <a:rPr lang="ja-JP" altLang="en-US"/>
                      <a:pPr/>
                      <a:t>[分類名]</a:t>
                    </a:fld>
                    <a:r>
                      <a:rPr lang="ja-JP" altLang="en-US" baseline="0"/>
                      <a:t> </a:t>
                    </a:r>
                    <a:fld id="{D3E6B035-7E4A-4D5D-A47E-28D3902A0272}" type="VALUE">
                      <a:rPr lang="en-US" altLang="ja-JP" baseline="0"/>
                      <a:pPr/>
                      <a:t>[値]</a:t>
                    </a:fld>
                    <a:endParaRPr lang="ja-JP" altLang="en-US" baseline="0"/>
                  </a:p>
                </c:rich>
              </c:tx>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6"/>
              <c:layout>
                <c:manualLayout>
                  <c:x val="-6.2992322957754157E-2"/>
                  <c:y val="7.1377634087129896E-2"/>
                </c:manualLayout>
              </c:layout>
              <c:tx>
                <c:rich>
                  <a:bodyPr/>
                  <a:lstStyle/>
                  <a:p>
                    <a:fld id="{897D5346-9BAF-4BC1-B3FC-ABAFB3500106}" type="CATEGORYNAME">
                      <a:rPr lang="ja-JP" altLang="en-US"/>
                      <a:pPr/>
                      <a:t>[分類名]</a:t>
                    </a:fld>
                    <a:r>
                      <a:rPr lang="ja-JP" altLang="en-US" baseline="0"/>
                      <a:t> </a:t>
                    </a:r>
                    <a:fld id="{B8BF886F-5F9D-4AD4-A5AC-0D2E78AB0B37}" type="VALUE">
                      <a:rPr lang="en-US" altLang="ja-JP" baseline="0"/>
                      <a:pPr/>
                      <a:t>[値]</a:t>
                    </a:fld>
                    <a:endParaRPr lang="ja-JP" altLang="en-US" baseline="0"/>
                  </a:p>
                </c:rich>
              </c:tx>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7"/>
              <c:layout>
                <c:manualLayout>
                  <c:x val="-0.18286468412836779"/>
                  <c:y val="4.1891849611513786E-2"/>
                </c:manualLayout>
              </c:layout>
              <c:tx>
                <c:rich>
                  <a:bodyPr/>
                  <a:lstStyle/>
                  <a:p>
                    <a:fld id="{AD6B7B2E-6187-40A2-A687-24E19E7CEDDD}" type="CATEGORYNAME">
                      <a:rPr lang="ja-JP" altLang="en-US"/>
                      <a:pPr/>
                      <a:t>[分類名]</a:t>
                    </a:fld>
                    <a:r>
                      <a:rPr lang="ja-JP" altLang="en-US" baseline="0"/>
                      <a:t> </a:t>
                    </a:r>
                    <a:fld id="{62D9086B-DB3A-41F5-96E7-347AF369FF28}" type="VALUE">
                      <a:rPr lang="en-US" altLang="ja-JP" baseline="0"/>
                      <a:pPr/>
                      <a:t>[値]</a:t>
                    </a:fld>
                    <a:endParaRPr lang="ja-JP" altLang="en-US" baseline="0"/>
                  </a:p>
                </c:rich>
              </c:tx>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8"/>
              <c:layout>
                <c:manualLayout>
                  <c:x val="-9.621249501410821E-2"/>
                  <c:y val="-1.6587231231857624E-2"/>
                </c:manualLayout>
              </c:layout>
              <c:tx>
                <c:rich>
                  <a:bodyPr/>
                  <a:lstStyle/>
                  <a:p>
                    <a:fld id="{4433E902-674F-4779-8C8F-E70C95ED82EC}" type="CATEGORYNAME">
                      <a:rPr lang="ja-JP" altLang="en-US"/>
                      <a:pPr/>
                      <a:t>[分類名]</a:t>
                    </a:fld>
                    <a:r>
                      <a:rPr lang="ja-JP" altLang="en-US" baseline="0"/>
                      <a:t> </a:t>
                    </a:r>
                    <a:fld id="{FD2E9DA9-B0FB-4F8B-9201-B222CD3CA47F}" type="VALUE">
                      <a:rPr lang="en-US" altLang="ja-JP" baseline="0"/>
                      <a:pPr/>
                      <a:t>[値]</a:t>
                    </a:fld>
                    <a:endParaRPr lang="ja-JP" altLang="en-US" baseline="0"/>
                  </a:p>
                </c:rich>
              </c:tx>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9"/>
              <c:layout/>
              <c:tx>
                <c:rich>
                  <a:bodyPr/>
                  <a:lstStyle/>
                  <a:p>
                    <a:fld id="{753A1C47-A803-4A4E-83EF-C96F74F32282}" type="CATEGORYNAME">
                      <a:rPr lang="ja-JP" altLang="en-US"/>
                      <a:pPr/>
                      <a:t>[分類名]</a:t>
                    </a:fld>
                    <a:r>
                      <a:rPr lang="ja-JP" altLang="en-US" baseline="0"/>
                      <a:t> </a:t>
                    </a:r>
                    <a:fld id="{5F6DAD9D-9CFC-4553-B190-E6361A3160A7}" type="VALUE">
                      <a:rPr lang="en-US" altLang="ja-JP" baseline="0"/>
                      <a:pPr/>
                      <a:t>[値]</a:t>
                    </a:fld>
                    <a:endParaRPr lang="ja-JP" altLang="en-US" baseline="0"/>
                  </a:p>
                </c:rich>
              </c:tx>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0"/>
              <c:layout/>
              <c:tx>
                <c:rich>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fld id="{63F09AEE-0175-41AF-A69C-F6F75A1392C7}" type="CATEGORYNAME">
                      <a:rPr lang="ja-JP" altLang="en-US">
                        <a:solidFill>
                          <a:schemeClr val="tx1"/>
                        </a:solidFill>
                      </a:rPr>
                      <a:pPr>
                        <a:defRPr sz="900" b="0" i="0" u="none" strike="noStrike" kern="1200" baseline="0">
                          <a:solidFill>
                            <a:srgbClr val="FF0000"/>
                          </a:solidFill>
                          <a:latin typeface="+mn-lt"/>
                          <a:ea typeface="+mn-ea"/>
                          <a:cs typeface="+mn-cs"/>
                        </a:defRPr>
                      </a:pPr>
                      <a:t>[分類名]</a:t>
                    </a:fld>
                    <a:r>
                      <a:rPr lang="ja-JP" altLang="en-US" baseline="0">
                        <a:solidFill>
                          <a:srgbClr val="FF0000"/>
                        </a:solidFill>
                      </a:rPr>
                      <a:t> </a:t>
                    </a:r>
                    <a:fld id="{334E2B29-EEC1-4FF0-BE02-63ED48286148}" type="VALUE">
                      <a:rPr lang="en-US" altLang="ja-JP" baseline="0">
                        <a:solidFill>
                          <a:schemeClr val="tx1"/>
                        </a:solidFill>
                      </a:rPr>
                      <a:pPr>
                        <a:defRPr sz="900" b="0" i="0" u="none" strike="noStrike" kern="1200" baseline="0">
                          <a:solidFill>
                            <a:srgbClr val="FF0000"/>
                          </a:solidFill>
                          <a:latin typeface="+mn-lt"/>
                          <a:ea typeface="+mn-ea"/>
                          <a:cs typeface="+mn-cs"/>
                        </a:defRPr>
                      </a:pPr>
                      <a:t>[値]</a:t>
                    </a:fld>
                    <a:endParaRPr lang="ja-JP" altLang="en-US" baseline="0">
                      <a:solidFill>
                        <a:srgbClr val="FF0000"/>
                      </a:solidFill>
                    </a:endParaRPr>
                  </a:p>
                </c:rich>
              </c:tx>
              <c:spPr>
                <a:noFill/>
                <a:ln>
                  <a:noFill/>
                </a:ln>
                <a:effectLst/>
              </c:spPr>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1"/>
              <c:layout>
                <c:manualLayout>
                  <c:x val="0.23664022297400442"/>
                  <c:y val="6.5270318031438127E-3"/>
                </c:manualLayout>
              </c:layout>
              <c:tx>
                <c:rich>
                  <a:bodyPr/>
                  <a:lstStyle/>
                  <a:p>
                    <a:fld id="{04EE27AD-1E66-4047-B329-6DB257B34EF2}" type="CATEGORYNAME">
                      <a:rPr lang="ja-JP" altLang="en-US">
                        <a:solidFill>
                          <a:schemeClr val="tx1"/>
                        </a:solidFill>
                      </a:rPr>
                      <a:pPr/>
                      <a:t>[分類名]</a:t>
                    </a:fld>
                    <a:r>
                      <a:rPr lang="ja-JP" altLang="en-US" baseline="0">
                        <a:solidFill>
                          <a:schemeClr val="tx1"/>
                        </a:solidFill>
                      </a:rPr>
                      <a:t> </a:t>
                    </a:r>
                    <a:fld id="{E30EE0FA-1367-4AEF-9C33-74A627438463}" type="VALUE">
                      <a:rPr lang="en-US" altLang="ja-JP" baseline="0">
                        <a:solidFill>
                          <a:schemeClr val="tx1"/>
                        </a:solidFill>
                      </a:rPr>
                      <a:pPr/>
                      <a:t>[値]</a:t>
                    </a:fld>
                    <a:endParaRPr lang="ja-JP" altLang="en-US" baseline="0">
                      <a:solidFill>
                        <a:schemeClr val="tx1"/>
                      </a:solidFill>
                    </a:endParaRPr>
                  </a:p>
                </c:rich>
              </c:tx>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ja-JP"/>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'方向性（案） (2)'!$A$1:$A$12</c:f>
              <c:strCache>
                <c:ptCount val="12"/>
                <c:pt idx="0">
                  <c:v>学校教育系施設</c:v>
                </c:pt>
                <c:pt idx="1">
                  <c:v>公営住宅</c:v>
                </c:pt>
                <c:pt idx="2">
                  <c:v>市民文化系施設</c:v>
                </c:pt>
                <c:pt idx="3">
                  <c:v>スポーツ・レクリエーション系施設</c:v>
                </c:pt>
                <c:pt idx="4">
                  <c:v>保健・福祉施設</c:v>
                </c:pt>
                <c:pt idx="5">
                  <c:v>行政系施設</c:v>
                </c:pt>
                <c:pt idx="6">
                  <c:v>子育て支援施設</c:v>
                </c:pt>
                <c:pt idx="7">
                  <c:v>供給処理施設</c:v>
                </c:pt>
                <c:pt idx="8">
                  <c:v>医療施設</c:v>
                </c:pt>
                <c:pt idx="9">
                  <c:v>社会教育系施設</c:v>
                </c:pt>
                <c:pt idx="10">
                  <c:v>公園</c:v>
                </c:pt>
                <c:pt idx="11">
                  <c:v>その他</c:v>
                </c:pt>
              </c:strCache>
            </c:strRef>
          </c:cat>
          <c:val>
            <c:numRef>
              <c:f>'方向性（案） (2)'!$B$1:$B$12</c:f>
              <c:numCache>
                <c:formatCode>0.00%</c:formatCode>
                <c:ptCount val="12"/>
                <c:pt idx="0">
                  <c:v>0.39491828603065476</c:v>
                </c:pt>
                <c:pt idx="1">
                  <c:v>0.11966984654264777</c:v>
                </c:pt>
                <c:pt idx="2">
                  <c:v>0.11612891825053263</c:v>
                </c:pt>
                <c:pt idx="3">
                  <c:v>8.2731813021299519E-2</c:v>
                </c:pt>
                <c:pt idx="4">
                  <c:v>7.6156659648021513E-2</c:v>
                </c:pt>
                <c:pt idx="5">
                  <c:v>6.0676716967995113E-2</c:v>
                </c:pt>
                <c:pt idx="6">
                  <c:v>5.0919430063591328E-2</c:v>
                </c:pt>
                <c:pt idx="7">
                  <c:v>3.2962254386341858E-2</c:v>
                </c:pt>
                <c:pt idx="8">
                  <c:v>2.9178444850076878E-2</c:v>
                </c:pt>
                <c:pt idx="9">
                  <c:v>2.194774565725224E-2</c:v>
                </c:pt>
                <c:pt idx="10">
                  <c:v>2.2886886467964936E-3</c:v>
                </c:pt>
                <c:pt idx="11">
                  <c:v>1.2421195934790746E-2</c:v>
                </c:pt>
              </c:numCache>
            </c:numRef>
          </c:val>
        </c:ser>
        <c:dLbls>
          <c:showLegendKey val="0"/>
          <c:showVal val="1"/>
          <c:showCatName val="1"/>
          <c:showSerName val="0"/>
          <c:showPercent val="0"/>
          <c:showBubbleSize val="0"/>
          <c:showLeaderLines val="1"/>
        </c:dLbls>
        <c:firstSliceAng val="0"/>
      </c:pieChart>
      <c:spPr>
        <a:noFill/>
        <a:ln w="12700">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04517455622718"/>
          <c:y val="0.19049881922654405"/>
          <c:w val="0.86713813057631761"/>
          <c:h val="0.73808352903255459"/>
        </c:manualLayout>
      </c:layout>
      <c:lineChart>
        <c:grouping val="standard"/>
        <c:varyColors val="0"/>
        <c:ser>
          <c:idx val="0"/>
          <c:order val="0"/>
          <c:tx>
            <c:strRef>
              <c:f>Sheet1!$B$1</c:f>
              <c:strCache>
                <c:ptCount val="1"/>
                <c:pt idx="0">
                  <c:v>総数</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lumMod val="50000"/>
                        <a:lumOff val="50000"/>
                      </a:schemeClr>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Sheet1!$A$2:$A$15</c:f>
              <c:numCache>
                <c:formatCode>General</c:formatCode>
                <c:ptCount val="14"/>
                <c:pt idx="0">
                  <c:v>1955</c:v>
                </c:pt>
                <c:pt idx="1">
                  <c:v>1960</c:v>
                </c:pt>
                <c:pt idx="2">
                  <c:v>1965</c:v>
                </c:pt>
                <c:pt idx="3">
                  <c:v>1970</c:v>
                </c:pt>
                <c:pt idx="4">
                  <c:v>1975</c:v>
                </c:pt>
                <c:pt idx="5">
                  <c:v>1980</c:v>
                </c:pt>
                <c:pt idx="6">
                  <c:v>1985</c:v>
                </c:pt>
                <c:pt idx="7">
                  <c:v>1990</c:v>
                </c:pt>
                <c:pt idx="8">
                  <c:v>1995</c:v>
                </c:pt>
                <c:pt idx="9">
                  <c:v>2000</c:v>
                </c:pt>
                <c:pt idx="10">
                  <c:v>2005</c:v>
                </c:pt>
                <c:pt idx="11">
                  <c:v>2010</c:v>
                </c:pt>
                <c:pt idx="12">
                  <c:v>2015</c:v>
                </c:pt>
              </c:numCache>
            </c:numRef>
          </c:cat>
          <c:val>
            <c:numRef>
              <c:f>Sheet1!$B$2:$B$15</c:f>
              <c:numCache>
                <c:formatCode>#,##0_);[Red]\(#,##0\)</c:formatCode>
                <c:ptCount val="14"/>
                <c:pt idx="0">
                  <c:v>35905</c:v>
                </c:pt>
                <c:pt idx="1">
                  <c:v>36521</c:v>
                </c:pt>
                <c:pt idx="2">
                  <c:v>38921</c:v>
                </c:pt>
                <c:pt idx="3">
                  <c:v>40657</c:v>
                </c:pt>
                <c:pt idx="4">
                  <c:v>42008</c:v>
                </c:pt>
                <c:pt idx="5">
                  <c:v>41498</c:v>
                </c:pt>
                <c:pt idx="6">
                  <c:v>39868</c:v>
                </c:pt>
                <c:pt idx="7">
                  <c:v>36871</c:v>
                </c:pt>
                <c:pt idx="8">
                  <c:v>36103</c:v>
                </c:pt>
                <c:pt idx="9">
                  <c:v>34320</c:v>
                </c:pt>
                <c:pt idx="10">
                  <c:v>32475</c:v>
                </c:pt>
                <c:pt idx="11">
                  <c:v>31158</c:v>
                </c:pt>
                <c:pt idx="12">
                  <c:v>30129</c:v>
                </c:pt>
              </c:numCache>
            </c:numRef>
          </c:val>
          <c:smooth val="0"/>
        </c:ser>
        <c:ser>
          <c:idx val="1"/>
          <c:order val="1"/>
          <c:tx>
            <c:strRef>
              <c:f>Sheet1!$C$1</c:f>
              <c:strCache>
                <c:ptCount val="1"/>
                <c:pt idx="0">
                  <c:v>年少人口</c:v>
                </c:pt>
              </c:strCache>
            </c:strRef>
          </c:tx>
          <c:spPr>
            <a:ln w="22225" cap="rnd">
              <a:solidFill>
                <a:schemeClr val="accent6">
                  <a:lumMod val="60000"/>
                  <a:lumOff val="40000"/>
                </a:schemeClr>
              </a:solidFill>
              <a:round/>
            </a:ln>
            <a:effectLst/>
          </c:spPr>
          <c:marker>
            <c:symbol val="square"/>
            <c:size val="6"/>
            <c:spPr>
              <a:solidFill>
                <a:schemeClr val="accent6">
                  <a:lumMod val="60000"/>
                  <a:lumOff val="40000"/>
                </a:schemeClr>
              </a:solidFill>
              <a:ln w="9525">
                <a:solidFill>
                  <a:schemeClr val="accent6">
                    <a:lumMod val="60000"/>
                    <a:lumOff val="40000"/>
                  </a:schemeClr>
                </a:solidFill>
                <a:round/>
              </a:ln>
              <a:effectLst/>
            </c:spPr>
          </c:marker>
          <c:dLbls>
            <c:dLbl>
              <c:idx val="8"/>
              <c:layout>
                <c:manualLayout>
                  <c:x val="-4.5707839819515525E-2"/>
                  <c:y val="4.374269005847953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4.5707839819515469E-2"/>
                  <c:y val="2.703425229741028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4.3451776649746414E-2"/>
                  <c:y val="3.371762740183780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4.1195713479977455E-2"/>
                  <c:y val="3.371762740183780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3.668358714044001E-2"/>
                  <c:y val="2.703425229741028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Sheet1!$A$2:$A$15</c:f>
              <c:numCache>
                <c:formatCode>General</c:formatCode>
                <c:ptCount val="14"/>
                <c:pt idx="0">
                  <c:v>1955</c:v>
                </c:pt>
                <c:pt idx="1">
                  <c:v>1960</c:v>
                </c:pt>
                <c:pt idx="2">
                  <c:v>1965</c:v>
                </c:pt>
                <c:pt idx="3">
                  <c:v>1970</c:v>
                </c:pt>
                <c:pt idx="4">
                  <c:v>1975</c:v>
                </c:pt>
                <c:pt idx="5">
                  <c:v>1980</c:v>
                </c:pt>
                <c:pt idx="6">
                  <c:v>1985</c:v>
                </c:pt>
                <c:pt idx="7">
                  <c:v>1990</c:v>
                </c:pt>
                <c:pt idx="8">
                  <c:v>1995</c:v>
                </c:pt>
                <c:pt idx="9">
                  <c:v>2000</c:v>
                </c:pt>
                <c:pt idx="10">
                  <c:v>2005</c:v>
                </c:pt>
                <c:pt idx="11">
                  <c:v>2010</c:v>
                </c:pt>
                <c:pt idx="12">
                  <c:v>2015</c:v>
                </c:pt>
              </c:numCache>
            </c:numRef>
          </c:cat>
          <c:val>
            <c:numRef>
              <c:f>Sheet1!$C$2:$C$15</c:f>
              <c:numCache>
                <c:formatCode>#,##0_);[Red]\(#,##0\)</c:formatCode>
                <c:ptCount val="14"/>
                <c:pt idx="0">
                  <c:v>12975</c:v>
                </c:pt>
                <c:pt idx="1">
                  <c:v>11341</c:v>
                </c:pt>
                <c:pt idx="2">
                  <c:v>9855</c:v>
                </c:pt>
                <c:pt idx="3">
                  <c:v>9786</c:v>
                </c:pt>
                <c:pt idx="4">
                  <c:v>10590</c:v>
                </c:pt>
                <c:pt idx="5">
                  <c:v>10115</c:v>
                </c:pt>
                <c:pt idx="6">
                  <c:v>8877</c:v>
                </c:pt>
                <c:pt idx="7">
                  <c:v>6523</c:v>
                </c:pt>
                <c:pt idx="8">
                  <c:v>5316</c:v>
                </c:pt>
                <c:pt idx="9">
                  <c:v>4516</c:v>
                </c:pt>
                <c:pt idx="10">
                  <c:v>3983</c:v>
                </c:pt>
                <c:pt idx="11">
                  <c:v>3620</c:v>
                </c:pt>
                <c:pt idx="12">
                  <c:v>3365</c:v>
                </c:pt>
              </c:numCache>
            </c:numRef>
          </c:val>
          <c:smooth val="0"/>
        </c:ser>
        <c:ser>
          <c:idx val="2"/>
          <c:order val="2"/>
          <c:tx>
            <c:strRef>
              <c:f>Sheet1!$D$1</c:f>
              <c:strCache>
                <c:ptCount val="1"/>
                <c:pt idx="0">
                  <c:v>生産年齢人口</c:v>
                </c:pt>
              </c:strCache>
            </c:strRef>
          </c:tx>
          <c:spPr>
            <a:ln w="22225" cap="rnd">
              <a:solidFill>
                <a:schemeClr val="bg1">
                  <a:lumMod val="50000"/>
                </a:schemeClr>
              </a:solidFill>
              <a:round/>
            </a:ln>
            <a:effectLst/>
          </c:spPr>
          <c:marker>
            <c:symbol val="triangle"/>
            <c:size val="6"/>
            <c:spPr>
              <a:solidFill>
                <a:schemeClr val="bg1"/>
              </a:solidFill>
              <a:ln w="9525">
                <a:solidFill>
                  <a:schemeClr val="accent3"/>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Sheet1!$A$2:$A$15</c:f>
              <c:numCache>
                <c:formatCode>General</c:formatCode>
                <c:ptCount val="14"/>
                <c:pt idx="0">
                  <c:v>1955</c:v>
                </c:pt>
                <c:pt idx="1">
                  <c:v>1960</c:v>
                </c:pt>
                <c:pt idx="2">
                  <c:v>1965</c:v>
                </c:pt>
                <c:pt idx="3">
                  <c:v>1970</c:v>
                </c:pt>
                <c:pt idx="4">
                  <c:v>1975</c:v>
                </c:pt>
                <c:pt idx="5">
                  <c:v>1980</c:v>
                </c:pt>
                <c:pt idx="6">
                  <c:v>1985</c:v>
                </c:pt>
                <c:pt idx="7">
                  <c:v>1990</c:v>
                </c:pt>
                <c:pt idx="8">
                  <c:v>1995</c:v>
                </c:pt>
                <c:pt idx="9">
                  <c:v>2000</c:v>
                </c:pt>
                <c:pt idx="10">
                  <c:v>2005</c:v>
                </c:pt>
                <c:pt idx="11">
                  <c:v>2010</c:v>
                </c:pt>
                <c:pt idx="12">
                  <c:v>2015</c:v>
                </c:pt>
              </c:numCache>
            </c:numRef>
          </c:cat>
          <c:val>
            <c:numRef>
              <c:f>Sheet1!$D$2:$D$15</c:f>
              <c:numCache>
                <c:formatCode>#,##0_);[Red]\(#,##0\)</c:formatCode>
                <c:ptCount val="14"/>
                <c:pt idx="0">
                  <c:v>21140</c:v>
                </c:pt>
                <c:pt idx="1">
                  <c:v>23164</c:v>
                </c:pt>
                <c:pt idx="2">
                  <c:v>26731</c:v>
                </c:pt>
                <c:pt idx="3">
                  <c:v>28145</c:v>
                </c:pt>
                <c:pt idx="4">
                  <c:v>28019</c:v>
                </c:pt>
                <c:pt idx="5">
                  <c:v>27162</c:v>
                </c:pt>
                <c:pt idx="6">
                  <c:v>26034</c:v>
                </c:pt>
                <c:pt idx="7">
                  <c:v>24599</c:v>
                </c:pt>
                <c:pt idx="8">
                  <c:v>24206</c:v>
                </c:pt>
                <c:pt idx="9">
                  <c:v>22374</c:v>
                </c:pt>
                <c:pt idx="10">
                  <c:v>20254</c:v>
                </c:pt>
                <c:pt idx="11">
                  <c:v>18375</c:v>
                </c:pt>
                <c:pt idx="12">
                  <c:v>16377</c:v>
                </c:pt>
              </c:numCache>
            </c:numRef>
          </c:val>
          <c:smooth val="0"/>
        </c:ser>
        <c:ser>
          <c:idx val="3"/>
          <c:order val="3"/>
          <c:tx>
            <c:strRef>
              <c:f>Sheet1!$E$1</c:f>
              <c:strCache>
                <c:ptCount val="1"/>
                <c:pt idx="0">
                  <c:v>老年人口</c:v>
                </c:pt>
              </c:strCache>
            </c:strRef>
          </c:tx>
          <c:spPr>
            <a:ln w="22225" cap="rnd">
              <a:solidFill>
                <a:schemeClr val="accent4"/>
              </a:solidFill>
              <a:round/>
            </a:ln>
            <a:effectLst/>
          </c:spPr>
          <c:marker>
            <c:symbol val="circle"/>
            <c:size val="6"/>
            <c:spPr>
              <a:solidFill>
                <a:schemeClr val="bg1"/>
              </a:solidFill>
              <a:ln w="9525">
                <a:solidFill>
                  <a:schemeClr val="accent4"/>
                </a:solidFill>
                <a:round/>
              </a:ln>
              <a:effectLst/>
            </c:spPr>
          </c:marker>
          <c:dLbls>
            <c:dLbl>
              <c:idx val="5"/>
              <c:layout>
                <c:manualLayout>
                  <c:x val="-3.8939650310208684E-2"/>
                  <c:y val="3.037593984962420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4.5707839819515469E-2"/>
                  <c:y val="3.705931495405188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3451776649746192E-2"/>
                  <c:y val="3.705931495405204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4.9097619142785452E-2"/>
                  <c:y val="3.371762740183780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Sheet1!$A$2:$A$15</c:f>
              <c:numCache>
                <c:formatCode>General</c:formatCode>
                <c:ptCount val="14"/>
                <c:pt idx="0">
                  <c:v>1955</c:v>
                </c:pt>
                <c:pt idx="1">
                  <c:v>1960</c:v>
                </c:pt>
                <c:pt idx="2">
                  <c:v>1965</c:v>
                </c:pt>
                <c:pt idx="3">
                  <c:v>1970</c:v>
                </c:pt>
                <c:pt idx="4">
                  <c:v>1975</c:v>
                </c:pt>
                <c:pt idx="5">
                  <c:v>1980</c:v>
                </c:pt>
                <c:pt idx="6">
                  <c:v>1985</c:v>
                </c:pt>
                <c:pt idx="7">
                  <c:v>1990</c:v>
                </c:pt>
                <c:pt idx="8">
                  <c:v>1995</c:v>
                </c:pt>
                <c:pt idx="9">
                  <c:v>2000</c:v>
                </c:pt>
                <c:pt idx="10">
                  <c:v>2005</c:v>
                </c:pt>
                <c:pt idx="11">
                  <c:v>2010</c:v>
                </c:pt>
                <c:pt idx="12">
                  <c:v>2015</c:v>
                </c:pt>
              </c:numCache>
            </c:numRef>
          </c:cat>
          <c:val>
            <c:numRef>
              <c:f>Sheet1!$E$2:$E$15</c:f>
              <c:numCache>
                <c:formatCode>#,##0_);[Red]\(#,##0\)</c:formatCode>
                <c:ptCount val="14"/>
                <c:pt idx="0">
                  <c:v>1790</c:v>
                </c:pt>
                <c:pt idx="1">
                  <c:v>2016</c:v>
                </c:pt>
                <c:pt idx="2">
                  <c:v>2335</c:v>
                </c:pt>
                <c:pt idx="3">
                  <c:v>2726</c:v>
                </c:pt>
                <c:pt idx="4">
                  <c:v>3399</c:v>
                </c:pt>
                <c:pt idx="5">
                  <c:v>4221</c:v>
                </c:pt>
                <c:pt idx="6">
                  <c:v>4957</c:v>
                </c:pt>
                <c:pt idx="7">
                  <c:v>5749</c:v>
                </c:pt>
                <c:pt idx="8">
                  <c:v>6581</c:v>
                </c:pt>
                <c:pt idx="9">
                  <c:v>7430</c:v>
                </c:pt>
                <c:pt idx="10">
                  <c:v>8238</c:v>
                </c:pt>
                <c:pt idx="11">
                  <c:v>9163</c:v>
                </c:pt>
                <c:pt idx="12">
                  <c:v>10387</c:v>
                </c:pt>
              </c:numCache>
            </c:numRef>
          </c:val>
          <c:smooth val="0"/>
        </c:ser>
        <c:dLbls>
          <c:showLegendKey val="0"/>
          <c:showVal val="1"/>
          <c:showCatName val="0"/>
          <c:showSerName val="0"/>
          <c:showPercent val="0"/>
          <c:showBubbleSize val="0"/>
        </c:dLbls>
        <c:marker val="1"/>
        <c:smooth val="0"/>
        <c:axId val="281710800"/>
        <c:axId val="281711192"/>
      </c:lineChart>
      <c:catAx>
        <c:axId val="281710800"/>
        <c:scaling>
          <c:orientation val="minMax"/>
        </c:scaling>
        <c:delete val="0"/>
        <c:axPos val="b"/>
        <c:majorGridlines>
          <c:spPr>
            <a:ln w="9525" cap="flat" cmpd="sng" algn="ctr">
              <a:solidFill>
                <a:schemeClr val="bg2">
                  <a:lumMod val="75000"/>
                </a:schemeClr>
              </a:solidFill>
              <a:round/>
            </a:ln>
            <a:effectLst/>
          </c:spPr>
        </c:majorGridlines>
        <c:numFmt formatCode="General" sourceLinked="1"/>
        <c:majorTickMark val="none"/>
        <c:minorTickMark val="none"/>
        <c:tickLblPos val="nextTo"/>
        <c:spPr>
          <a:noFill/>
          <a:ln w="9525" cap="flat" cmpd="sng" algn="ctr">
            <a:solidFill>
              <a:schemeClr val="bg2">
                <a:lumMod val="50000"/>
              </a:schemeClr>
            </a:solidFill>
            <a:round/>
          </a:ln>
          <a:effectLst/>
        </c:spPr>
        <c:txPr>
          <a:bodyPr rot="-60000000" spcFirstLastPara="1" vertOverflow="ellipsis" vert="horz" wrap="square" anchor="ctr" anchorCtr="1"/>
          <a:lstStyle/>
          <a:p>
            <a:pPr>
              <a:defRPr sz="800" b="0" i="0" u="none" strike="noStrike" kern="1200" cap="all" spc="0" normalizeH="0" baseline="0">
                <a:solidFill>
                  <a:schemeClr val="tx1">
                    <a:lumMod val="65000"/>
                    <a:lumOff val="35000"/>
                  </a:schemeClr>
                </a:solidFill>
                <a:latin typeface="+mn-lt"/>
                <a:ea typeface="+mn-ea"/>
                <a:cs typeface="+mn-cs"/>
              </a:defRPr>
            </a:pPr>
            <a:endParaRPr lang="ja-JP"/>
          </a:p>
        </c:txPr>
        <c:crossAx val="281711192"/>
        <c:crosses val="autoZero"/>
        <c:auto val="1"/>
        <c:lblAlgn val="ctr"/>
        <c:lblOffset val="100"/>
        <c:noMultiLvlLbl val="0"/>
      </c:catAx>
      <c:valAx>
        <c:axId val="281711192"/>
        <c:scaling>
          <c:orientation val="minMax"/>
        </c:scaling>
        <c:delete val="0"/>
        <c:axPos val="l"/>
        <c:title>
          <c:tx>
            <c:rich>
              <a:bodyPr rot="0" spcFirstLastPara="1" vertOverflow="ellipsis" wrap="square" anchor="ctr" anchorCtr="1"/>
              <a:lstStyle/>
              <a:p>
                <a:pPr>
                  <a:defRPr sz="800" b="0" i="0" u="none" strike="noStrike" kern="1200" cap="all" baseline="0">
                    <a:solidFill>
                      <a:schemeClr val="tx1">
                        <a:lumMod val="65000"/>
                        <a:lumOff val="35000"/>
                      </a:schemeClr>
                    </a:solidFill>
                    <a:latin typeface="+mn-lt"/>
                    <a:ea typeface="+mn-ea"/>
                    <a:cs typeface="+mn-cs"/>
                  </a:defRPr>
                </a:pPr>
                <a:r>
                  <a:rPr lang="ja-JP" altLang="en-US" sz="800"/>
                  <a:t>（人）</a:t>
                </a:r>
              </a:p>
            </c:rich>
          </c:tx>
          <c:layout>
            <c:manualLayout>
              <c:xMode val="edge"/>
              <c:yMode val="edge"/>
              <c:x val="2.4816694867456288E-2"/>
              <c:y val="0.1272932988639579"/>
            </c:manualLayout>
          </c:layout>
          <c:overlay val="0"/>
          <c:spPr>
            <a:noFill/>
            <a:ln>
              <a:noFill/>
            </a:ln>
            <a:effectLst/>
          </c:spPr>
        </c:title>
        <c:numFmt formatCode="#,##0_);[Red]\(#,##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81710800"/>
        <c:crosses val="autoZero"/>
        <c:crossBetween val="between"/>
      </c:valAx>
      <c:spPr>
        <a:noFill/>
        <a:ln>
          <a:noFill/>
        </a:ln>
        <a:effectLst/>
      </c:spPr>
    </c:plotArea>
    <c:legend>
      <c:legendPos val="t"/>
      <c:layout>
        <c:manualLayout>
          <c:xMode val="edge"/>
          <c:yMode val="edge"/>
          <c:x val="0.13659147869674185"/>
          <c:y val="5.5201698513800426E-2"/>
          <c:w val="0.72180451127819545"/>
          <c:h val="7.094170553521574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lt1"/>
    </a:solidFill>
    <a:ln w="9525" cap="flat" cmpd="sng" algn="ctr">
      <a:solidFill>
        <a:schemeClr val="bg2">
          <a:lumMod val="50000"/>
        </a:schemeClr>
      </a:solidFill>
      <a:round/>
    </a:ln>
    <a:effectLst/>
  </c:spPr>
  <c:txPr>
    <a:bodyPr/>
    <a:lstStyle/>
    <a:p>
      <a:pPr>
        <a:defRPr/>
      </a:pPr>
      <a:endParaRPr lang="ja-JP"/>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51805622367957E-2"/>
          <c:y val="2.8695979834203918E-2"/>
          <c:w val="0.89090209382991059"/>
          <c:h val="0.82256022452638966"/>
        </c:manualLayout>
      </c:layout>
      <c:barChart>
        <c:barDir val="col"/>
        <c:grouping val="stacked"/>
        <c:varyColors val="0"/>
        <c:ser>
          <c:idx val="0"/>
          <c:order val="0"/>
          <c:tx>
            <c:strRef>
              <c:f>'歳入・歳出決算額 (グラフ) (百万円)'!$A$3</c:f>
              <c:strCache>
                <c:ptCount val="1"/>
                <c:pt idx="0">
                  <c:v>市税</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'歳入・歳出決算額 (グラフ) (百万円)'!$B$2:$K$2</c:f>
              <c:strCache>
                <c:ptCount val="10"/>
                <c:pt idx="0">
                  <c:v>H18</c:v>
                </c:pt>
                <c:pt idx="1">
                  <c:v>H19</c:v>
                </c:pt>
                <c:pt idx="2">
                  <c:v>H20</c:v>
                </c:pt>
                <c:pt idx="3">
                  <c:v>H21</c:v>
                </c:pt>
                <c:pt idx="4">
                  <c:v>H22</c:v>
                </c:pt>
                <c:pt idx="5">
                  <c:v>H23</c:v>
                </c:pt>
                <c:pt idx="6">
                  <c:v>H24</c:v>
                </c:pt>
                <c:pt idx="7">
                  <c:v>H25</c:v>
                </c:pt>
                <c:pt idx="8">
                  <c:v>H26</c:v>
                </c:pt>
                <c:pt idx="9">
                  <c:v>H27</c:v>
                </c:pt>
              </c:strCache>
            </c:strRef>
          </c:cat>
          <c:val>
            <c:numRef>
              <c:f>'歳入・歳出決算額 (グラフ) (百万円)'!$B$3:$K$3</c:f>
              <c:numCache>
                <c:formatCode>#,##0_);[Red]\(#,##0\)</c:formatCode>
                <c:ptCount val="10"/>
                <c:pt idx="0">
                  <c:v>4476</c:v>
                </c:pt>
                <c:pt idx="1">
                  <c:v>4849</c:v>
                </c:pt>
                <c:pt idx="2">
                  <c:v>4952</c:v>
                </c:pt>
                <c:pt idx="3">
                  <c:v>4673</c:v>
                </c:pt>
                <c:pt idx="4">
                  <c:v>4719</c:v>
                </c:pt>
                <c:pt idx="5">
                  <c:v>4640</c:v>
                </c:pt>
                <c:pt idx="6">
                  <c:v>4513</c:v>
                </c:pt>
                <c:pt idx="7">
                  <c:v>4362</c:v>
                </c:pt>
                <c:pt idx="8">
                  <c:v>4426</c:v>
                </c:pt>
                <c:pt idx="9">
                  <c:v>4338</c:v>
                </c:pt>
              </c:numCache>
            </c:numRef>
          </c:val>
        </c:ser>
        <c:ser>
          <c:idx val="1"/>
          <c:order val="1"/>
          <c:tx>
            <c:strRef>
              <c:f>'歳入・歳出決算額 (グラフ) (百万円)'!$A$4</c:f>
              <c:strCache>
                <c:ptCount val="1"/>
                <c:pt idx="0">
                  <c:v>地方交付税</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'歳入・歳出決算額 (グラフ) (百万円)'!$B$2:$K$2</c:f>
              <c:strCache>
                <c:ptCount val="10"/>
                <c:pt idx="0">
                  <c:v>H18</c:v>
                </c:pt>
                <c:pt idx="1">
                  <c:v>H19</c:v>
                </c:pt>
                <c:pt idx="2">
                  <c:v>H20</c:v>
                </c:pt>
                <c:pt idx="3">
                  <c:v>H21</c:v>
                </c:pt>
                <c:pt idx="4">
                  <c:v>H22</c:v>
                </c:pt>
                <c:pt idx="5">
                  <c:v>H23</c:v>
                </c:pt>
                <c:pt idx="6">
                  <c:v>H24</c:v>
                </c:pt>
                <c:pt idx="7">
                  <c:v>H25</c:v>
                </c:pt>
                <c:pt idx="8">
                  <c:v>H26</c:v>
                </c:pt>
                <c:pt idx="9">
                  <c:v>H27</c:v>
                </c:pt>
              </c:strCache>
            </c:strRef>
          </c:cat>
          <c:val>
            <c:numRef>
              <c:f>'歳入・歳出決算額 (グラフ) (百万円)'!$B$4:$K$4</c:f>
              <c:numCache>
                <c:formatCode>#,##0_);[Red]\(#,##0\)</c:formatCode>
                <c:ptCount val="10"/>
                <c:pt idx="0">
                  <c:v>3151</c:v>
                </c:pt>
                <c:pt idx="1">
                  <c:v>3069</c:v>
                </c:pt>
                <c:pt idx="2">
                  <c:v>3263</c:v>
                </c:pt>
                <c:pt idx="3">
                  <c:v>3276</c:v>
                </c:pt>
                <c:pt idx="4">
                  <c:v>3422</c:v>
                </c:pt>
                <c:pt idx="5">
                  <c:v>3351</c:v>
                </c:pt>
                <c:pt idx="6">
                  <c:v>3333</c:v>
                </c:pt>
                <c:pt idx="7">
                  <c:v>3312</c:v>
                </c:pt>
                <c:pt idx="8">
                  <c:v>3371</c:v>
                </c:pt>
                <c:pt idx="9">
                  <c:v>3408</c:v>
                </c:pt>
              </c:numCache>
            </c:numRef>
          </c:val>
        </c:ser>
        <c:ser>
          <c:idx val="2"/>
          <c:order val="2"/>
          <c:tx>
            <c:strRef>
              <c:f>'歳入・歳出決算額 (グラフ) (百万円)'!$A$5</c:f>
              <c:strCache>
                <c:ptCount val="1"/>
                <c:pt idx="0">
                  <c:v>国庫支出金</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'歳入・歳出決算額 (グラフ) (百万円)'!$B$2:$K$2</c:f>
              <c:strCache>
                <c:ptCount val="10"/>
                <c:pt idx="0">
                  <c:v>H18</c:v>
                </c:pt>
                <c:pt idx="1">
                  <c:v>H19</c:v>
                </c:pt>
                <c:pt idx="2">
                  <c:v>H20</c:v>
                </c:pt>
                <c:pt idx="3">
                  <c:v>H21</c:v>
                </c:pt>
                <c:pt idx="4">
                  <c:v>H22</c:v>
                </c:pt>
                <c:pt idx="5">
                  <c:v>H23</c:v>
                </c:pt>
                <c:pt idx="6">
                  <c:v>H24</c:v>
                </c:pt>
                <c:pt idx="7">
                  <c:v>H25</c:v>
                </c:pt>
                <c:pt idx="8">
                  <c:v>H26</c:v>
                </c:pt>
                <c:pt idx="9">
                  <c:v>H27</c:v>
                </c:pt>
              </c:strCache>
            </c:strRef>
          </c:cat>
          <c:val>
            <c:numRef>
              <c:f>'歳入・歳出決算額 (グラフ) (百万円)'!$B$5:$K$5</c:f>
              <c:numCache>
                <c:formatCode>#,##0_);[Red]\(#,##0\)</c:formatCode>
                <c:ptCount val="10"/>
                <c:pt idx="0">
                  <c:v>1614</c:v>
                </c:pt>
                <c:pt idx="1">
                  <c:v>686</c:v>
                </c:pt>
                <c:pt idx="2">
                  <c:v>786</c:v>
                </c:pt>
                <c:pt idx="3">
                  <c:v>1668</c:v>
                </c:pt>
                <c:pt idx="4">
                  <c:v>1280</c:v>
                </c:pt>
                <c:pt idx="5">
                  <c:v>1170</c:v>
                </c:pt>
                <c:pt idx="6">
                  <c:v>1122</c:v>
                </c:pt>
                <c:pt idx="7">
                  <c:v>1224</c:v>
                </c:pt>
                <c:pt idx="8">
                  <c:v>1678</c:v>
                </c:pt>
                <c:pt idx="9">
                  <c:v>2094</c:v>
                </c:pt>
              </c:numCache>
            </c:numRef>
          </c:val>
        </c:ser>
        <c:ser>
          <c:idx val="3"/>
          <c:order val="3"/>
          <c:tx>
            <c:strRef>
              <c:f>'歳入・歳出決算額 (グラフ) (百万円)'!$A$6</c:f>
              <c:strCache>
                <c:ptCount val="1"/>
                <c:pt idx="0">
                  <c:v>県支出金</c:v>
                </c:pt>
              </c:strCache>
            </c:strRef>
          </c:tx>
          <c:spPr>
            <a:solidFill>
              <a:srgbClr val="FDA9E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'歳入・歳出決算額 (グラフ) (百万円)'!$B$2:$K$2</c:f>
              <c:strCache>
                <c:ptCount val="10"/>
                <c:pt idx="0">
                  <c:v>H18</c:v>
                </c:pt>
                <c:pt idx="1">
                  <c:v>H19</c:v>
                </c:pt>
                <c:pt idx="2">
                  <c:v>H20</c:v>
                </c:pt>
                <c:pt idx="3">
                  <c:v>H21</c:v>
                </c:pt>
                <c:pt idx="4">
                  <c:v>H22</c:v>
                </c:pt>
                <c:pt idx="5">
                  <c:v>H23</c:v>
                </c:pt>
                <c:pt idx="6">
                  <c:v>H24</c:v>
                </c:pt>
                <c:pt idx="7">
                  <c:v>H25</c:v>
                </c:pt>
                <c:pt idx="8">
                  <c:v>H26</c:v>
                </c:pt>
                <c:pt idx="9">
                  <c:v>H27</c:v>
                </c:pt>
              </c:strCache>
            </c:strRef>
          </c:cat>
          <c:val>
            <c:numRef>
              <c:f>'歳入・歳出決算額 (グラフ) (百万円)'!$B$6:$K$6</c:f>
              <c:numCache>
                <c:formatCode>#,##0_);[Red]\(#,##0\)</c:formatCode>
                <c:ptCount val="10"/>
                <c:pt idx="0">
                  <c:v>493</c:v>
                </c:pt>
                <c:pt idx="1">
                  <c:v>551</c:v>
                </c:pt>
                <c:pt idx="2">
                  <c:v>526</c:v>
                </c:pt>
                <c:pt idx="3">
                  <c:v>579</c:v>
                </c:pt>
                <c:pt idx="4">
                  <c:v>625</c:v>
                </c:pt>
                <c:pt idx="5">
                  <c:v>675</c:v>
                </c:pt>
                <c:pt idx="6">
                  <c:v>625</c:v>
                </c:pt>
                <c:pt idx="7">
                  <c:v>691</c:v>
                </c:pt>
                <c:pt idx="8">
                  <c:v>742</c:v>
                </c:pt>
                <c:pt idx="9">
                  <c:v>722</c:v>
                </c:pt>
              </c:numCache>
            </c:numRef>
          </c:val>
        </c:ser>
        <c:ser>
          <c:idx val="4"/>
          <c:order val="4"/>
          <c:tx>
            <c:strRef>
              <c:f>'歳入・歳出決算額 (グラフ) (百万円)'!$A$7</c:f>
              <c:strCache>
                <c:ptCount val="1"/>
                <c:pt idx="0">
                  <c:v>市債</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'歳入・歳出決算額 (グラフ) (百万円)'!$B$2:$K$2</c:f>
              <c:strCache>
                <c:ptCount val="10"/>
                <c:pt idx="0">
                  <c:v>H18</c:v>
                </c:pt>
                <c:pt idx="1">
                  <c:v>H19</c:v>
                </c:pt>
                <c:pt idx="2">
                  <c:v>H20</c:v>
                </c:pt>
                <c:pt idx="3">
                  <c:v>H21</c:v>
                </c:pt>
                <c:pt idx="4">
                  <c:v>H22</c:v>
                </c:pt>
                <c:pt idx="5">
                  <c:v>H23</c:v>
                </c:pt>
                <c:pt idx="6">
                  <c:v>H24</c:v>
                </c:pt>
                <c:pt idx="7">
                  <c:v>H25</c:v>
                </c:pt>
                <c:pt idx="8">
                  <c:v>H26</c:v>
                </c:pt>
                <c:pt idx="9">
                  <c:v>H27</c:v>
                </c:pt>
              </c:strCache>
            </c:strRef>
          </c:cat>
          <c:val>
            <c:numRef>
              <c:f>'歳入・歳出決算額 (グラフ) (百万円)'!$B$7:$K$7</c:f>
              <c:numCache>
                <c:formatCode>#,##0_);[Red]\(#,##0\)</c:formatCode>
                <c:ptCount val="10"/>
                <c:pt idx="0">
                  <c:v>965</c:v>
                </c:pt>
                <c:pt idx="1">
                  <c:v>747</c:v>
                </c:pt>
                <c:pt idx="2">
                  <c:v>472</c:v>
                </c:pt>
                <c:pt idx="3">
                  <c:v>627</c:v>
                </c:pt>
                <c:pt idx="4">
                  <c:v>870</c:v>
                </c:pt>
                <c:pt idx="5">
                  <c:v>918</c:v>
                </c:pt>
                <c:pt idx="6">
                  <c:v>1181</c:v>
                </c:pt>
                <c:pt idx="7">
                  <c:v>1537</c:v>
                </c:pt>
                <c:pt idx="8">
                  <c:v>1547</c:v>
                </c:pt>
                <c:pt idx="9">
                  <c:v>3006</c:v>
                </c:pt>
              </c:numCache>
            </c:numRef>
          </c:val>
        </c:ser>
        <c:ser>
          <c:idx val="5"/>
          <c:order val="5"/>
          <c:tx>
            <c:strRef>
              <c:f>'歳入・歳出決算額 (グラフ) (百万円)'!$A$8</c:f>
              <c:strCache>
                <c:ptCount val="1"/>
                <c:pt idx="0">
                  <c:v>その他</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'歳入・歳出決算額 (グラフ) (百万円)'!$B$2:$K$2</c:f>
              <c:strCache>
                <c:ptCount val="10"/>
                <c:pt idx="0">
                  <c:v>H18</c:v>
                </c:pt>
                <c:pt idx="1">
                  <c:v>H19</c:v>
                </c:pt>
                <c:pt idx="2">
                  <c:v>H20</c:v>
                </c:pt>
                <c:pt idx="3">
                  <c:v>H21</c:v>
                </c:pt>
                <c:pt idx="4">
                  <c:v>H22</c:v>
                </c:pt>
                <c:pt idx="5">
                  <c:v>H23</c:v>
                </c:pt>
                <c:pt idx="6">
                  <c:v>H24</c:v>
                </c:pt>
                <c:pt idx="7">
                  <c:v>H25</c:v>
                </c:pt>
                <c:pt idx="8">
                  <c:v>H26</c:v>
                </c:pt>
                <c:pt idx="9">
                  <c:v>H27</c:v>
                </c:pt>
              </c:strCache>
            </c:strRef>
          </c:cat>
          <c:val>
            <c:numRef>
              <c:f>'歳入・歳出決算額 (グラフ) (百万円)'!$B$8:$K$8</c:f>
              <c:numCache>
                <c:formatCode>#,##0_);[Red]\(#,##0\)</c:formatCode>
                <c:ptCount val="10"/>
                <c:pt idx="0">
                  <c:v>2853</c:v>
                </c:pt>
                <c:pt idx="1">
                  <c:v>2437</c:v>
                </c:pt>
                <c:pt idx="2">
                  <c:v>2331</c:v>
                </c:pt>
                <c:pt idx="3">
                  <c:v>2566</c:v>
                </c:pt>
                <c:pt idx="4">
                  <c:v>1776</c:v>
                </c:pt>
                <c:pt idx="5">
                  <c:v>1962</c:v>
                </c:pt>
                <c:pt idx="6">
                  <c:v>2155</c:v>
                </c:pt>
                <c:pt idx="7">
                  <c:v>2493</c:v>
                </c:pt>
                <c:pt idx="8">
                  <c:v>2989</c:v>
                </c:pt>
                <c:pt idx="9">
                  <c:v>3337</c:v>
                </c:pt>
              </c:numCache>
            </c:numRef>
          </c:val>
        </c:ser>
        <c:dLbls>
          <c:showLegendKey val="0"/>
          <c:showVal val="1"/>
          <c:showCatName val="0"/>
          <c:showSerName val="0"/>
          <c:showPercent val="0"/>
          <c:showBubbleSize val="0"/>
        </c:dLbls>
        <c:gapWidth val="34"/>
        <c:overlap val="100"/>
        <c:axId val="281711976"/>
        <c:axId val="281712368"/>
      </c:barChart>
      <c:catAx>
        <c:axId val="281711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81712368"/>
        <c:crosses val="autoZero"/>
        <c:auto val="1"/>
        <c:lblAlgn val="ctr"/>
        <c:lblOffset val="100"/>
        <c:noMultiLvlLbl val="0"/>
      </c:catAx>
      <c:valAx>
        <c:axId val="281712368"/>
        <c:scaling>
          <c:orientation val="minMax"/>
          <c:max val="17000"/>
          <c:min val="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81711976"/>
        <c:crosses val="autoZero"/>
        <c:crossBetween val="between"/>
      </c:valAx>
      <c:spPr>
        <a:noFill/>
        <a:ln>
          <a:solidFill>
            <a:schemeClr val="tx1"/>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'歳入・歳出決算額 (グラフ) (百万円)'!$A$13</c:f>
              <c:strCache>
                <c:ptCount val="1"/>
                <c:pt idx="0">
                  <c:v>投資的経費</c:v>
                </c:pt>
              </c:strCache>
            </c:strRef>
          </c:tx>
          <c:spPr>
            <a:solidFill>
              <a:srgbClr val="FD99E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'歳入・歳出決算額 (グラフ) (百万円)'!$B$12:$K$12</c:f>
              <c:strCache>
                <c:ptCount val="10"/>
                <c:pt idx="0">
                  <c:v>H18</c:v>
                </c:pt>
                <c:pt idx="1">
                  <c:v>H19</c:v>
                </c:pt>
                <c:pt idx="2">
                  <c:v>H20</c:v>
                </c:pt>
                <c:pt idx="3">
                  <c:v>H21</c:v>
                </c:pt>
                <c:pt idx="4">
                  <c:v>H22</c:v>
                </c:pt>
                <c:pt idx="5">
                  <c:v>H23</c:v>
                </c:pt>
                <c:pt idx="6">
                  <c:v>H24</c:v>
                </c:pt>
                <c:pt idx="7">
                  <c:v>H25</c:v>
                </c:pt>
                <c:pt idx="8">
                  <c:v>H26</c:v>
                </c:pt>
                <c:pt idx="9">
                  <c:v>H27</c:v>
                </c:pt>
              </c:strCache>
            </c:strRef>
          </c:cat>
          <c:val>
            <c:numRef>
              <c:f>'歳入・歳出決算額 (グラフ) (百万円)'!$B$13:$K$13</c:f>
              <c:numCache>
                <c:formatCode>#,##0</c:formatCode>
                <c:ptCount val="10"/>
                <c:pt idx="0">
                  <c:v>2361</c:v>
                </c:pt>
                <c:pt idx="1">
                  <c:v>1118</c:v>
                </c:pt>
                <c:pt idx="2">
                  <c:v>960</c:v>
                </c:pt>
                <c:pt idx="3">
                  <c:v>1588</c:v>
                </c:pt>
                <c:pt idx="4">
                  <c:v>947</c:v>
                </c:pt>
                <c:pt idx="5">
                  <c:v>1408</c:v>
                </c:pt>
                <c:pt idx="6">
                  <c:v>1461</c:v>
                </c:pt>
                <c:pt idx="7" formatCode="#,##0_);[Red]\(#,##0\)">
                  <c:v>1083</c:v>
                </c:pt>
                <c:pt idx="8" formatCode="#,##0_);[Red]\(#,##0\)">
                  <c:v>1797</c:v>
                </c:pt>
                <c:pt idx="9" formatCode="#,##0_);[Red]\(#,##0\)">
                  <c:v>4334</c:v>
                </c:pt>
              </c:numCache>
            </c:numRef>
          </c:val>
        </c:ser>
        <c:ser>
          <c:idx val="1"/>
          <c:order val="1"/>
          <c:tx>
            <c:strRef>
              <c:f>'歳入・歳出決算額 (グラフ) (百万円)'!$A$14</c:f>
              <c:strCache>
                <c:ptCount val="1"/>
                <c:pt idx="0">
                  <c:v>人件費</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'歳入・歳出決算額 (グラフ) (百万円)'!$B$12:$K$12</c:f>
              <c:strCache>
                <c:ptCount val="10"/>
                <c:pt idx="0">
                  <c:v>H18</c:v>
                </c:pt>
                <c:pt idx="1">
                  <c:v>H19</c:v>
                </c:pt>
                <c:pt idx="2">
                  <c:v>H20</c:v>
                </c:pt>
                <c:pt idx="3">
                  <c:v>H21</c:v>
                </c:pt>
                <c:pt idx="4">
                  <c:v>H22</c:v>
                </c:pt>
                <c:pt idx="5">
                  <c:v>H23</c:v>
                </c:pt>
                <c:pt idx="6">
                  <c:v>H24</c:v>
                </c:pt>
                <c:pt idx="7">
                  <c:v>H25</c:v>
                </c:pt>
                <c:pt idx="8">
                  <c:v>H26</c:v>
                </c:pt>
                <c:pt idx="9">
                  <c:v>H27</c:v>
                </c:pt>
              </c:strCache>
            </c:strRef>
          </c:cat>
          <c:val>
            <c:numRef>
              <c:f>'歳入・歳出決算額 (グラフ) (百万円)'!$B$14:$K$14</c:f>
              <c:numCache>
                <c:formatCode>#,##0</c:formatCode>
                <c:ptCount val="10"/>
                <c:pt idx="0">
                  <c:v>2832</c:v>
                </c:pt>
                <c:pt idx="1">
                  <c:v>2617</c:v>
                </c:pt>
                <c:pt idx="2">
                  <c:v>2674</c:v>
                </c:pt>
                <c:pt idx="3">
                  <c:v>2474</c:v>
                </c:pt>
                <c:pt idx="4">
                  <c:v>2469</c:v>
                </c:pt>
                <c:pt idx="5">
                  <c:v>2325</c:v>
                </c:pt>
                <c:pt idx="6">
                  <c:v>2326</c:v>
                </c:pt>
                <c:pt idx="7" formatCode="#,##0_);[Red]\(#,##0\)">
                  <c:v>1919</c:v>
                </c:pt>
                <c:pt idx="8" formatCode="#,##0_);[Red]\(#,##0\)">
                  <c:v>2101</c:v>
                </c:pt>
                <c:pt idx="9" formatCode="#,##0_);[Red]\(#,##0\)">
                  <c:v>1927</c:v>
                </c:pt>
              </c:numCache>
            </c:numRef>
          </c:val>
        </c:ser>
        <c:ser>
          <c:idx val="2"/>
          <c:order val="2"/>
          <c:tx>
            <c:strRef>
              <c:f>'歳入・歳出決算額 (グラフ) (百万円)'!$A$15</c:f>
              <c:strCache>
                <c:ptCount val="1"/>
                <c:pt idx="0">
                  <c:v>物件費</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'歳入・歳出決算額 (グラフ) (百万円)'!$B$12:$K$12</c:f>
              <c:strCache>
                <c:ptCount val="10"/>
                <c:pt idx="0">
                  <c:v>H18</c:v>
                </c:pt>
                <c:pt idx="1">
                  <c:v>H19</c:v>
                </c:pt>
                <c:pt idx="2">
                  <c:v>H20</c:v>
                </c:pt>
                <c:pt idx="3">
                  <c:v>H21</c:v>
                </c:pt>
                <c:pt idx="4">
                  <c:v>H22</c:v>
                </c:pt>
                <c:pt idx="5">
                  <c:v>H23</c:v>
                </c:pt>
                <c:pt idx="6">
                  <c:v>H24</c:v>
                </c:pt>
                <c:pt idx="7">
                  <c:v>H25</c:v>
                </c:pt>
                <c:pt idx="8">
                  <c:v>H26</c:v>
                </c:pt>
                <c:pt idx="9">
                  <c:v>H27</c:v>
                </c:pt>
              </c:strCache>
            </c:strRef>
          </c:cat>
          <c:val>
            <c:numRef>
              <c:f>'歳入・歳出決算額 (グラフ) (百万円)'!$B$15:$K$15</c:f>
              <c:numCache>
                <c:formatCode>#,##0</c:formatCode>
                <c:ptCount val="10"/>
                <c:pt idx="0">
                  <c:v>1218</c:v>
                </c:pt>
                <c:pt idx="1">
                  <c:v>1326</c:v>
                </c:pt>
                <c:pt idx="2">
                  <c:v>1224</c:v>
                </c:pt>
                <c:pt idx="3">
                  <c:v>1301</c:v>
                </c:pt>
                <c:pt idx="4">
                  <c:v>1301</c:v>
                </c:pt>
                <c:pt idx="5">
                  <c:v>1408</c:v>
                </c:pt>
                <c:pt idx="6">
                  <c:v>1418</c:v>
                </c:pt>
                <c:pt idx="7" formatCode="#,##0_);[Red]\(#,##0\)">
                  <c:v>1451</c:v>
                </c:pt>
                <c:pt idx="8" formatCode="#,##0_);[Red]\(#,##0\)">
                  <c:v>1507</c:v>
                </c:pt>
                <c:pt idx="9" formatCode="#,##0_);[Red]\(#,##0\)">
                  <c:v>1580</c:v>
                </c:pt>
              </c:numCache>
            </c:numRef>
          </c:val>
        </c:ser>
        <c:ser>
          <c:idx val="3"/>
          <c:order val="3"/>
          <c:tx>
            <c:strRef>
              <c:f>'歳入・歳出決算額 (グラフ) (百万円)'!$A$16</c:f>
              <c:strCache>
                <c:ptCount val="1"/>
                <c:pt idx="0">
                  <c:v>扶助費</c:v>
                </c:pt>
              </c:strCache>
            </c:strRef>
          </c:tx>
          <c:spPr>
            <a:solidFill>
              <a:srgbClr val="7030A0"/>
            </a:solidFill>
            <a:ln>
              <a:noFill/>
            </a:ln>
            <a:effectLst/>
          </c:spPr>
          <c:invertIfNegative val="0"/>
          <c:dLbls>
            <c:dLbl>
              <c:idx val="1"/>
              <c:layout/>
              <c:tx>
                <c:rich>
                  <a:bodyPr/>
                  <a:lstStyle/>
                  <a:p>
                    <a:r>
                      <a:rPr lang="en-US" altLang="ja-JP"/>
                      <a:t>1,413</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'歳入・歳出決算額 (グラフ) (百万円)'!$B$12:$K$12</c:f>
              <c:strCache>
                <c:ptCount val="10"/>
                <c:pt idx="0">
                  <c:v>H18</c:v>
                </c:pt>
                <c:pt idx="1">
                  <c:v>H19</c:v>
                </c:pt>
                <c:pt idx="2">
                  <c:v>H20</c:v>
                </c:pt>
                <c:pt idx="3">
                  <c:v>H21</c:v>
                </c:pt>
                <c:pt idx="4">
                  <c:v>H22</c:v>
                </c:pt>
                <c:pt idx="5">
                  <c:v>H23</c:v>
                </c:pt>
                <c:pt idx="6">
                  <c:v>H24</c:v>
                </c:pt>
                <c:pt idx="7">
                  <c:v>H25</c:v>
                </c:pt>
                <c:pt idx="8">
                  <c:v>H26</c:v>
                </c:pt>
                <c:pt idx="9">
                  <c:v>H27</c:v>
                </c:pt>
              </c:strCache>
            </c:strRef>
          </c:cat>
          <c:val>
            <c:numRef>
              <c:f>'歳入・歳出決算額 (グラフ) (百万円)'!$B$16:$K$16</c:f>
              <c:numCache>
                <c:formatCode>#,##0</c:formatCode>
                <c:ptCount val="10"/>
                <c:pt idx="0">
                  <c:v>1330</c:v>
                </c:pt>
                <c:pt idx="1">
                  <c:v>1412</c:v>
                </c:pt>
                <c:pt idx="2">
                  <c:v>1442</c:v>
                </c:pt>
                <c:pt idx="3">
                  <c:v>1479</c:v>
                </c:pt>
                <c:pt idx="4">
                  <c:v>1980</c:v>
                </c:pt>
                <c:pt idx="5">
                  <c:v>2141</c:v>
                </c:pt>
                <c:pt idx="6">
                  <c:v>2208</c:v>
                </c:pt>
                <c:pt idx="7" formatCode="#,##0_);[Red]\(#,##0\)">
                  <c:v>2239</c:v>
                </c:pt>
                <c:pt idx="8" formatCode="#,##0_);[Red]\(#,##0\)">
                  <c:v>2329</c:v>
                </c:pt>
                <c:pt idx="9" formatCode="#,##0_);[Red]\(#,##0\)">
                  <c:v>2400</c:v>
                </c:pt>
              </c:numCache>
            </c:numRef>
          </c:val>
        </c:ser>
        <c:ser>
          <c:idx val="4"/>
          <c:order val="4"/>
          <c:tx>
            <c:strRef>
              <c:f>'歳入・歳出決算額 (グラフ) (百万円)'!$A$17</c:f>
              <c:strCache>
                <c:ptCount val="1"/>
                <c:pt idx="0">
                  <c:v>補助費等</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'歳入・歳出決算額 (グラフ) (百万円)'!$B$12:$K$12</c:f>
              <c:strCache>
                <c:ptCount val="10"/>
                <c:pt idx="0">
                  <c:v>H18</c:v>
                </c:pt>
                <c:pt idx="1">
                  <c:v>H19</c:v>
                </c:pt>
                <c:pt idx="2">
                  <c:v>H20</c:v>
                </c:pt>
                <c:pt idx="3">
                  <c:v>H21</c:v>
                </c:pt>
                <c:pt idx="4">
                  <c:v>H22</c:v>
                </c:pt>
                <c:pt idx="5">
                  <c:v>H23</c:v>
                </c:pt>
                <c:pt idx="6">
                  <c:v>H24</c:v>
                </c:pt>
                <c:pt idx="7">
                  <c:v>H25</c:v>
                </c:pt>
                <c:pt idx="8">
                  <c:v>H26</c:v>
                </c:pt>
                <c:pt idx="9">
                  <c:v>H27</c:v>
                </c:pt>
              </c:strCache>
            </c:strRef>
          </c:cat>
          <c:val>
            <c:numRef>
              <c:f>'歳入・歳出決算額 (グラフ) (百万円)'!$B$17:$K$17</c:f>
              <c:numCache>
                <c:formatCode>#,##0</c:formatCode>
                <c:ptCount val="10"/>
                <c:pt idx="0">
                  <c:v>483</c:v>
                </c:pt>
                <c:pt idx="1">
                  <c:v>526</c:v>
                </c:pt>
                <c:pt idx="2">
                  <c:v>593</c:v>
                </c:pt>
                <c:pt idx="3">
                  <c:v>1069</c:v>
                </c:pt>
                <c:pt idx="4">
                  <c:v>478</c:v>
                </c:pt>
                <c:pt idx="5">
                  <c:v>630</c:v>
                </c:pt>
                <c:pt idx="6">
                  <c:v>704</c:v>
                </c:pt>
                <c:pt idx="7" formatCode="#,##0_);[Red]\(#,##0\)">
                  <c:v>1739</c:v>
                </c:pt>
                <c:pt idx="8" formatCode="#,##0_);[Red]\(#,##0\)">
                  <c:v>1179</c:v>
                </c:pt>
                <c:pt idx="9" formatCode="#,##0_);[Red]\(#,##0\)">
                  <c:v>1319</c:v>
                </c:pt>
              </c:numCache>
            </c:numRef>
          </c:val>
        </c:ser>
        <c:ser>
          <c:idx val="5"/>
          <c:order val="5"/>
          <c:tx>
            <c:strRef>
              <c:f>'歳入・歳出決算額 (グラフ) (百万円)'!$A$18</c:f>
              <c:strCache>
                <c:ptCount val="1"/>
                <c:pt idx="0">
                  <c:v>公債費</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'歳入・歳出決算額 (グラフ) (百万円)'!$B$12:$K$12</c:f>
              <c:strCache>
                <c:ptCount val="10"/>
                <c:pt idx="0">
                  <c:v>H18</c:v>
                </c:pt>
                <c:pt idx="1">
                  <c:v>H19</c:v>
                </c:pt>
                <c:pt idx="2">
                  <c:v>H20</c:v>
                </c:pt>
                <c:pt idx="3">
                  <c:v>H21</c:v>
                </c:pt>
                <c:pt idx="4">
                  <c:v>H22</c:v>
                </c:pt>
                <c:pt idx="5">
                  <c:v>H23</c:v>
                </c:pt>
                <c:pt idx="6">
                  <c:v>H24</c:v>
                </c:pt>
                <c:pt idx="7">
                  <c:v>H25</c:v>
                </c:pt>
                <c:pt idx="8">
                  <c:v>H26</c:v>
                </c:pt>
                <c:pt idx="9">
                  <c:v>H27</c:v>
                </c:pt>
              </c:strCache>
            </c:strRef>
          </c:cat>
          <c:val>
            <c:numRef>
              <c:f>'歳入・歳出決算額 (グラフ) (百万円)'!$B$18:$K$18</c:f>
              <c:numCache>
                <c:formatCode>#,##0</c:formatCode>
                <c:ptCount val="10"/>
                <c:pt idx="0">
                  <c:v>1850</c:v>
                </c:pt>
                <c:pt idx="1">
                  <c:v>1942</c:v>
                </c:pt>
                <c:pt idx="2">
                  <c:v>2097</c:v>
                </c:pt>
                <c:pt idx="3">
                  <c:v>1890</c:v>
                </c:pt>
                <c:pt idx="4">
                  <c:v>1469</c:v>
                </c:pt>
                <c:pt idx="5">
                  <c:v>1466</c:v>
                </c:pt>
                <c:pt idx="6">
                  <c:v>1483</c:v>
                </c:pt>
                <c:pt idx="7" formatCode="#,##0_);[Red]\(#,##0\)">
                  <c:v>1499</c:v>
                </c:pt>
                <c:pt idx="8" formatCode="#,##0_);[Red]\(#,##0\)">
                  <c:v>1563</c:v>
                </c:pt>
                <c:pt idx="9" formatCode="#,##0_);[Red]\(#,##0\)">
                  <c:v>1578</c:v>
                </c:pt>
              </c:numCache>
            </c:numRef>
          </c:val>
        </c:ser>
        <c:ser>
          <c:idx val="6"/>
          <c:order val="6"/>
          <c:tx>
            <c:strRef>
              <c:f>'歳入・歳出決算額 (グラフ) (百万円)'!$A$19</c:f>
              <c:strCache>
                <c:ptCount val="1"/>
                <c:pt idx="0">
                  <c:v>その他</c:v>
                </c:pt>
              </c:strCache>
            </c:strRef>
          </c:tx>
          <c:spPr>
            <a:solidFill>
              <a:schemeClr val="bg2">
                <a:lumMod val="90000"/>
              </a:schemeClr>
            </a:solidFill>
            <a:ln>
              <a:noFill/>
            </a:ln>
            <a:effectLst/>
          </c:spPr>
          <c:invertIfNegative val="0"/>
          <c:dLbls>
            <c:dLbl>
              <c:idx val="1"/>
              <c:layout/>
              <c:tx>
                <c:rich>
                  <a:bodyPr/>
                  <a:lstStyle/>
                  <a:p>
                    <a:r>
                      <a:rPr lang="en-US" altLang="ja-JP"/>
                      <a:t>2,994</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'歳入・歳出決算額 (グラフ) (百万円)'!$B$12:$K$12</c:f>
              <c:strCache>
                <c:ptCount val="10"/>
                <c:pt idx="0">
                  <c:v>H18</c:v>
                </c:pt>
                <c:pt idx="1">
                  <c:v>H19</c:v>
                </c:pt>
                <c:pt idx="2">
                  <c:v>H20</c:v>
                </c:pt>
                <c:pt idx="3">
                  <c:v>H21</c:v>
                </c:pt>
                <c:pt idx="4">
                  <c:v>H22</c:v>
                </c:pt>
                <c:pt idx="5">
                  <c:v>H23</c:v>
                </c:pt>
                <c:pt idx="6">
                  <c:v>H24</c:v>
                </c:pt>
                <c:pt idx="7">
                  <c:v>H25</c:v>
                </c:pt>
                <c:pt idx="8">
                  <c:v>H26</c:v>
                </c:pt>
                <c:pt idx="9">
                  <c:v>H27</c:v>
                </c:pt>
              </c:strCache>
            </c:strRef>
          </c:cat>
          <c:val>
            <c:numRef>
              <c:f>'歳入・歳出決算額 (グラフ) (百万円)'!$B$19:$K$19</c:f>
              <c:numCache>
                <c:formatCode>#,##0</c:formatCode>
                <c:ptCount val="10"/>
                <c:pt idx="0">
                  <c:v>3185</c:v>
                </c:pt>
                <c:pt idx="1">
                  <c:v>2995</c:v>
                </c:pt>
                <c:pt idx="2">
                  <c:v>2963</c:v>
                </c:pt>
                <c:pt idx="3">
                  <c:v>3152</c:v>
                </c:pt>
                <c:pt idx="4">
                  <c:v>3523</c:v>
                </c:pt>
                <c:pt idx="5">
                  <c:v>2894</c:v>
                </c:pt>
                <c:pt idx="6">
                  <c:v>2863</c:v>
                </c:pt>
                <c:pt idx="7" formatCode="#,##0_);[Red]\(#,##0\)">
                  <c:v>3093</c:v>
                </c:pt>
                <c:pt idx="8" formatCode="#,##0_);[Red]\(#,##0\)">
                  <c:v>3348</c:v>
                </c:pt>
                <c:pt idx="9" formatCode="#,##0_);[Red]\(#,##0\)">
                  <c:v>3220</c:v>
                </c:pt>
              </c:numCache>
            </c:numRef>
          </c:val>
        </c:ser>
        <c:dLbls>
          <c:showLegendKey val="0"/>
          <c:showVal val="1"/>
          <c:showCatName val="0"/>
          <c:showSerName val="0"/>
          <c:showPercent val="0"/>
          <c:showBubbleSize val="0"/>
        </c:dLbls>
        <c:gapWidth val="34"/>
        <c:overlap val="100"/>
        <c:axId val="283552904"/>
        <c:axId val="283553296"/>
      </c:barChart>
      <c:catAx>
        <c:axId val="283552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83553296"/>
        <c:crosses val="autoZero"/>
        <c:auto val="1"/>
        <c:lblAlgn val="ctr"/>
        <c:lblOffset val="100"/>
        <c:noMultiLvlLbl val="0"/>
      </c:catAx>
      <c:valAx>
        <c:axId val="283553296"/>
        <c:scaling>
          <c:orientation val="minMax"/>
          <c:max val="17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83552904"/>
        <c:crosses val="autoZero"/>
        <c:crossBetween val="between"/>
      </c:valAx>
      <c:spPr>
        <a:noFill/>
        <a:ln>
          <a:solidFill>
            <a:schemeClr val="tx1"/>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0301D-866F-4241-A504-FD304396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18</Pages>
  <Words>1745</Words>
  <Characters>9952</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富田 大三</dc:creator>
  <cp:lastModifiedBy>富田 大三</cp:lastModifiedBy>
  <cp:revision>7</cp:revision>
  <cp:lastPrinted>2017-01-26T01:57:00Z</cp:lastPrinted>
  <dcterms:created xsi:type="dcterms:W3CDTF">2017-01-18T01:47:00Z</dcterms:created>
  <dcterms:modified xsi:type="dcterms:W3CDTF">2017-02-01T05:06:00Z</dcterms:modified>
</cp:coreProperties>
</file>