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240" w:firstLineChars="100"/>
        <w:jc w:val="right"/>
        <w:rPr>
          <w:rFonts w:hint="eastAsia" w:ascii="ＭＳ 明朝" w:hAnsi="ＭＳ 明朝" w:eastAsia="ＭＳ 明朝"/>
          <w:sz w:val="24"/>
        </w:rPr>
      </w:pPr>
    </w:p>
    <w:tbl>
      <w:tblPr>
        <w:tblStyle w:val="17"/>
        <w:tblpPr w:leftFromText="0" w:rightFromText="0" w:topFromText="0" w:bottomFromText="0" w:vertAnchor="text" w:horzAnchor="margin" w:tblpX="-536" w:tblpY="-645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9567"/>
      </w:tblGrid>
      <w:tr>
        <w:trPr>
          <w:trHeight w:val="11985" w:hRule="atLeast"/>
        </w:trPr>
        <w:tc>
          <w:tcPr>
            <w:tcW w:w="9567" w:type="dxa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  <w:right w:val="thinThickSmallGap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b w:val="1"/>
                <w:sz w:val="36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36"/>
              </w:rPr>
              <w:t>マイナンバーカードによる窓口での認証操作について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3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36"/>
              </w:rPr>
              <w:t>（医療情報・システム基盤整備充実体制加算の算定）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ind w:left="0" w:leftChars="0" w:firstLine="520" w:firstLineChars="200"/>
              <w:rPr>
                <w:rFonts w:hint="eastAsia" w:ascii="ＭＳ 明朝" w:hAnsi="ＭＳ 明朝" w:eastAsia="ＭＳ 明朝"/>
                <w:b w:val="1"/>
                <w:sz w:val="26"/>
              </w:rPr>
            </w:pPr>
            <w:r>
              <w:rPr>
                <w:rFonts w:hint="eastAsia" w:ascii="ＭＳ 明朝" w:hAnsi="ＭＳ 明朝" w:eastAsia="ＭＳ 明朝"/>
                <w:b w:val="1"/>
                <w:sz w:val="26"/>
              </w:rPr>
              <w:t>当院では、健康保険証の代わりにマイナンバーカードにより資格情報等を</w:t>
            </w:r>
          </w:p>
          <w:p>
            <w:pPr>
              <w:pStyle w:val="0"/>
              <w:ind w:left="0" w:leftChars="0" w:firstLine="280" w:firstLineChars="100"/>
              <w:rPr>
                <w:rFonts w:hint="eastAsia" w:ascii="ＭＳ 明朝" w:hAnsi="ＭＳ 明朝" w:eastAsia="ＭＳ 明朝"/>
                <w:b w:val="1"/>
                <w:sz w:val="26"/>
              </w:rPr>
            </w:pPr>
            <w:r>
              <w:rPr>
                <w:rFonts w:hint="eastAsia" w:ascii="ＭＳ 明朝" w:hAnsi="ＭＳ 明朝" w:eastAsia="ＭＳ 明朝"/>
                <w:b w:val="1"/>
                <w:sz w:val="26"/>
              </w:rPr>
              <w:t>取得できるオンライン資格確認（マイナ保険証）制度を導入しています。</w:t>
            </w:r>
          </w:p>
          <w:p>
            <w:pPr>
              <w:pStyle w:val="0"/>
              <w:ind w:left="0" w:leftChars="0" w:firstLine="280" w:firstLineChars="100"/>
              <w:rPr>
                <w:rFonts w:hint="eastAsia" w:ascii="ＭＳ 明朝" w:hAnsi="ＭＳ 明朝" w:eastAsia="ＭＳ 明朝"/>
                <w:b w:val="1"/>
                <w:sz w:val="26"/>
              </w:rPr>
            </w:pPr>
            <w:r>
              <w:rPr>
                <w:rFonts w:hint="eastAsia" w:ascii="ＭＳ 明朝" w:hAnsi="ＭＳ 明朝" w:eastAsia="ＭＳ 明朝"/>
                <w:b w:val="1"/>
                <w:sz w:val="26"/>
              </w:rPr>
              <w:t>患者様ご自身でマイナンバーカードを使用し、受付の認証端末での認証操作</w:t>
            </w:r>
          </w:p>
          <w:p>
            <w:pPr>
              <w:pStyle w:val="0"/>
              <w:ind w:left="0" w:leftChars="0" w:firstLine="280" w:firstLineChars="100"/>
              <w:rPr>
                <w:rFonts w:hint="eastAsia" w:ascii="ＭＳ 明朝" w:hAnsi="ＭＳ 明朝" w:eastAsia="ＭＳ 明朝"/>
                <w:b w:val="1"/>
                <w:sz w:val="26"/>
              </w:rPr>
            </w:pPr>
            <w:r>
              <w:rPr>
                <w:rFonts w:hint="eastAsia" w:ascii="ＭＳ 明朝" w:hAnsi="ＭＳ 明朝" w:eastAsia="ＭＳ 明朝"/>
                <w:b w:val="1"/>
                <w:sz w:val="26"/>
              </w:rPr>
              <w:t>についてご協力をお願いいたします。</w:t>
            </w:r>
          </w:p>
          <w:p>
            <w:pPr>
              <w:pStyle w:val="0"/>
              <w:ind w:left="280" w:hanging="280" w:hangingChars="100"/>
              <w:rPr>
                <w:rFonts w:hint="eastAsia" w:ascii="ＭＳ 明朝" w:hAnsi="ＭＳ 明朝" w:eastAsia="ＭＳ 明朝"/>
                <w:b w:val="1"/>
                <w:sz w:val="26"/>
              </w:rPr>
            </w:pPr>
            <w:r>
              <w:rPr>
                <w:rFonts w:hint="eastAsia" w:ascii="ＭＳ 明朝" w:hAnsi="ＭＳ 明朝" w:eastAsia="ＭＳ 明朝"/>
                <w:b w:val="1"/>
                <w:sz w:val="26"/>
              </w:rPr>
              <w:t>　　マイナンバーカードで認証いただくことにより、健康保険証の資格情報、</w:t>
            </w:r>
          </w:p>
          <w:p>
            <w:pPr>
              <w:pStyle w:val="0"/>
              <w:ind w:left="210" w:leftChars="100" w:firstLine="0" w:firstLineChars="0"/>
              <w:rPr>
                <w:rFonts w:hint="eastAsia" w:ascii="ＭＳ 明朝" w:hAnsi="ＭＳ 明朝" w:eastAsia="ＭＳ 明朝"/>
                <w:b w:val="1"/>
                <w:sz w:val="26"/>
              </w:rPr>
            </w:pPr>
            <w:r>
              <w:rPr>
                <w:rFonts w:hint="eastAsia" w:ascii="ＭＳ 明朝" w:hAnsi="ＭＳ 明朝" w:eastAsia="ＭＳ 明朝"/>
                <w:b w:val="1"/>
                <w:sz w:val="26"/>
              </w:rPr>
              <w:t>他病院での薬剤情報や特定健診情報を取得でき、その情報を活用し診療を行</w:t>
            </w:r>
          </w:p>
          <w:p>
            <w:pPr>
              <w:pStyle w:val="0"/>
              <w:ind w:left="210" w:leftChars="100" w:firstLine="0" w:firstLineChars="0"/>
              <w:rPr>
                <w:rFonts w:hint="eastAsia" w:ascii="ＭＳ 明朝" w:hAnsi="ＭＳ 明朝" w:eastAsia="ＭＳ 明朝"/>
                <w:b w:val="1"/>
                <w:sz w:val="26"/>
              </w:rPr>
            </w:pPr>
            <w:r>
              <w:rPr>
                <w:rFonts w:hint="eastAsia" w:ascii="ＭＳ 明朝" w:hAnsi="ＭＳ 明朝" w:eastAsia="ＭＳ 明朝"/>
                <w:b w:val="1"/>
                <w:sz w:val="26"/>
              </w:rPr>
              <w:t>うことが可能となります。</w:t>
            </w:r>
          </w:p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6"/>
              </w:rPr>
            </w:pPr>
            <w:r>
              <w:rPr>
                <w:rFonts w:hint="eastAsia" w:ascii="ＭＳ 明朝" w:hAnsi="ＭＳ 明朝" w:eastAsia="ＭＳ 明朝"/>
                <w:b w:val="1"/>
                <w:sz w:val="26"/>
              </w:rPr>
              <w:t>　　令和５年４月より、マイナンバーカードによる認証の有無により、下記の</w:t>
            </w:r>
          </w:p>
          <w:p>
            <w:pPr>
              <w:pStyle w:val="0"/>
              <w:ind w:firstLine="260" w:firstLineChars="100"/>
              <w:rPr>
                <w:rFonts w:hint="eastAsia" w:ascii="ＭＳ 明朝" w:hAnsi="ＭＳ 明朝" w:eastAsia="ＭＳ 明朝"/>
                <w:b w:val="1"/>
                <w:sz w:val="28"/>
              </w:rPr>
            </w:pPr>
            <w:r>
              <w:rPr>
                <w:rFonts w:hint="eastAsia" w:ascii="ＭＳ 明朝" w:hAnsi="ＭＳ 明朝" w:eastAsia="ＭＳ 明朝"/>
                <w:b w:val="1"/>
                <w:sz w:val="26"/>
              </w:rPr>
              <w:t>とおり、初診及び再診時に「医療情報・システム基盤整備充実体制加算」を</w:t>
            </w:r>
          </w:p>
          <w:p>
            <w:pPr>
              <w:pStyle w:val="0"/>
              <w:ind w:firstLine="260" w:firstLineChars="100"/>
              <w:rPr>
                <w:rFonts w:hint="eastAsia" w:ascii="ＭＳ 明朝" w:hAnsi="ＭＳ 明朝" w:eastAsia="ＭＳ 明朝"/>
                <w:b w:val="1"/>
                <w:sz w:val="28"/>
              </w:rPr>
            </w:pPr>
            <w:r>
              <w:rPr>
                <w:rFonts w:hint="eastAsia" w:ascii="ＭＳ 明朝" w:hAnsi="ＭＳ 明朝" w:eastAsia="ＭＳ 明朝"/>
                <w:b w:val="1"/>
                <w:sz w:val="26"/>
              </w:rPr>
              <w:t>算定しています。ご不明な点がございましたら、受付へお尋ねください。</w:t>
            </w:r>
          </w:p>
          <w:p>
            <w:pPr>
              <w:pStyle w:val="0"/>
              <w:ind w:firstLine="280" w:firstLineChars="100"/>
              <w:rPr>
                <w:rFonts w:hint="eastAsia" w:ascii="ＭＳ 明朝" w:hAnsi="ＭＳ 明朝" w:eastAsia="ＭＳ 明朝"/>
                <w:b w:val="1"/>
                <w:sz w:val="20"/>
              </w:rPr>
            </w:pPr>
          </w:p>
          <w:p>
            <w:pPr>
              <w:pStyle w:val="0"/>
              <w:ind w:firstLine="280" w:firstLineChars="100"/>
              <w:jc w:val="center"/>
              <w:rPr>
                <w:rFonts w:hint="eastAsia" w:ascii="ＭＳ 明朝" w:hAnsi="ＭＳ 明朝" w:eastAsia="ＭＳ 明朝"/>
                <w:b w:val="1"/>
                <w:sz w:val="28"/>
              </w:rPr>
            </w:pPr>
            <w:r>
              <w:rPr>
                <w:rFonts w:hint="eastAsia" w:ascii="ＭＳ 明朝" w:hAnsi="ＭＳ 明朝" w:eastAsia="ＭＳ 明朝"/>
                <w:b w:val="1"/>
                <w:sz w:val="28"/>
              </w:rPr>
              <w:t>記</w:t>
            </w:r>
            <w:bookmarkStart w:id="0" w:name="_GoBack"/>
            <w:bookmarkEnd w:id="0"/>
          </w:p>
          <w:tbl>
            <w:tblPr>
              <w:tblStyle w:val="17"/>
              <w:tblpPr w:leftFromText="0" w:rightFromText="0" w:topFromText="0" w:bottomFromText="0" w:vertAnchor="text" w:horzAnchor="margin" w:tblpX="211" w:tblpY="345"/>
              <w:tblOverlap w:val="never"/>
              <w:tblW w:w="0" w:type="auto"/>
              <w:tblLayout w:type="fixed"/>
              <w:tblLook w:firstRow="1" w:lastRow="0" w:firstColumn="1" w:lastColumn="0" w:noHBand="0" w:noVBand="1" w:val="04A0"/>
            </w:tblPr>
            <w:tblGrid>
              <w:gridCol w:w="1077"/>
              <w:gridCol w:w="6333"/>
              <w:gridCol w:w="1620"/>
            </w:tblGrid>
            <w:tr>
              <w:trPr>
                <w:trHeight w:val="540" w:hRule="atLeast"/>
              </w:trPr>
              <w:tc>
                <w:tcPr>
                  <w:tcW w:w="1077" w:type="dxa"/>
                  <w:vMerge w:val="restart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b w:val="1"/>
                      <w:sz w:val="26"/>
                    </w:rPr>
                  </w:pPr>
                  <w:r>
                    <w:rPr>
                      <w:rFonts w:hint="eastAsia" w:ascii="ＭＳ 明朝" w:hAnsi="ＭＳ 明朝" w:eastAsia="ＭＳ 明朝"/>
                      <w:b w:val="1"/>
                      <w:sz w:val="26"/>
                    </w:rPr>
                    <w:t>初診時</w:t>
                  </w:r>
                </w:p>
              </w:tc>
              <w:tc>
                <w:tcPr>
                  <w:tcW w:w="6333" w:type="dxa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b w:val="1"/>
                      <w:sz w:val="26"/>
                    </w:rPr>
                  </w:pPr>
                  <w:r>
                    <w:rPr>
                      <w:rFonts w:hint="eastAsia" w:ascii="ＭＳ 明朝" w:hAnsi="ＭＳ 明朝" w:eastAsia="ＭＳ 明朝"/>
                      <w:b w:val="1"/>
                      <w:sz w:val="26"/>
                    </w:rPr>
                    <w:t>マイナンバーカードの利用なし</w:t>
                  </w:r>
                </w:p>
                <w:p>
                  <w:pPr>
                    <w:pStyle w:val="0"/>
                    <w:ind w:left="0" w:leftChars="0" w:firstLine="0" w:firstLineChars="0"/>
                    <w:rPr>
                      <w:rFonts w:hint="eastAsia" w:ascii="ＭＳ 明朝" w:hAnsi="ＭＳ 明朝" w:eastAsia="ＭＳ 明朝"/>
                      <w:b w:val="1"/>
                      <w:sz w:val="26"/>
                    </w:rPr>
                  </w:pPr>
                  <w:r>
                    <w:rPr>
                      <w:rFonts w:hint="eastAsia" w:ascii="ＭＳ 明朝" w:hAnsi="ＭＳ 明朝" w:eastAsia="ＭＳ 明朝"/>
                      <w:b w:val="1"/>
                      <w:sz w:val="26"/>
                    </w:rPr>
                    <w:t>(</w:t>
                  </w:r>
                  <w:r>
                    <w:rPr>
                      <w:rFonts w:hint="eastAsia" w:ascii="ＭＳ 明朝" w:hAnsi="ＭＳ 明朝" w:eastAsia="ＭＳ 明朝"/>
                      <w:b w:val="1"/>
                      <w:sz w:val="26"/>
                    </w:rPr>
                    <w:t>医療情報・システム基盤整備充実体制加算１）</w:t>
                  </w:r>
                </w:p>
              </w:tc>
              <w:tc>
                <w:tcPr>
                  <w:tcW w:w="1620" w:type="dxa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b w:val="1"/>
                      <w:sz w:val="26"/>
                    </w:rPr>
                  </w:pPr>
                  <w:r>
                    <w:rPr>
                      <w:rFonts w:hint="eastAsia" w:ascii="ＭＳ 明朝" w:hAnsi="ＭＳ 明朝" w:eastAsia="ＭＳ 明朝"/>
                      <w:b w:val="1"/>
                      <w:sz w:val="26"/>
                    </w:rPr>
                    <w:t>６　点</w:t>
                  </w:r>
                </w:p>
                <w:p>
                  <w:pPr>
                    <w:pStyle w:val="0"/>
                    <w:rPr>
                      <w:rFonts w:hint="eastAsia" w:ascii="ＭＳ 明朝" w:hAnsi="ＭＳ 明朝" w:eastAsia="ＭＳ 明朝"/>
                      <w:b w:val="1"/>
                      <w:sz w:val="26"/>
                    </w:rPr>
                  </w:pPr>
                  <w:r>
                    <w:rPr>
                      <w:rFonts w:hint="eastAsia" w:ascii="ＭＳ 明朝" w:hAnsi="ＭＳ 明朝" w:eastAsia="ＭＳ 明朝"/>
                      <w:b w:val="1"/>
                      <w:sz w:val="26"/>
                    </w:rPr>
                    <w:t>（月１回）</w:t>
                  </w:r>
                </w:p>
              </w:tc>
            </w:tr>
            <w:tr>
              <w:trPr>
                <w:trHeight w:val="530" w:hRule="atLeast"/>
              </w:trPr>
              <w:tc>
                <w:tcPr>
                  <w:tcW w:w="1077" w:type="dxa"/>
                  <w:vMerge w:val="continue"/>
                  <w:tcBorders>
                    <w:top w:val="none" w:color="auto" w:sz="0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6333" w:type="dxa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b w:val="1"/>
                      <w:sz w:val="26"/>
                    </w:rPr>
                  </w:pPr>
                  <w:r>
                    <w:rPr>
                      <w:rFonts w:hint="eastAsia" w:ascii="ＭＳ 明朝" w:hAnsi="ＭＳ 明朝" w:eastAsia="ＭＳ 明朝"/>
                      <w:b w:val="1"/>
                      <w:sz w:val="26"/>
                    </w:rPr>
                    <w:t>マイナンバーカードの利用あり</w:t>
                  </w:r>
                </w:p>
                <w:p>
                  <w:pPr>
                    <w:pStyle w:val="0"/>
                    <w:ind w:left="0" w:leftChars="0" w:firstLine="0" w:firstLineChars="0"/>
                    <w:rPr>
                      <w:rFonts w:hint="eastAsia" w:ascii="ＭＳ 明朝" w:hAnsi="ＭＳ 明朝" w:eastAsia="ＭＳ 明朝"/>
                      <w:b w:val="1"/>
                      <w:sz w:val="26"/>
                    </w:rPr>
                  </w:pPr>
                  <w:r>
                    <w:rPr>
                      <w:rFonts w:hint="eastAsia" w:ascii="ＭＳ 明朝" w:hAnsi="ＭＳ 明朝" w:eastAsia="ＭＳ 明朝"/>
                      <w:b w:val="1"/>
                      <w:sz w:val="26"/>
                    </w:rPr>
                    <w:t>(</w:t>
                  </w:r>
                  <w:r>
                    <w:rPr>
                      <w:rFonts w:hint="eastAsia" w:ascii="ＭＳ 明朝" w:hAnsi="ＭＳ 明朝" w:eastAsia="ＭＳ 明朝"/>
                      <w:b w:val="1"/>
                      <w:sz w:val="26"/>
                    </w:rPr>
                    <w:t>医療情報・システム基盤整備充実体制加算２）</w:t>
                  </w:r>
                </w:p>
              </w:tc>
              <w:tc>
                <w:tcPr>
                  <w:tcW w:w="1620" w:type="dxa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b w:val="1"/>
                      <w:sz w:val="26"/>
                    </w:rPr>
                  </w:pPr>
                  <w:r>
                    <w:rPr>
                      <w:rFonts w:hint="eastAsia" w:ascii="ＭＳ 明朝" w:hAnsi="ＭＳ 明朝" w:eastAsia="ＭＳ 明朝"/>
                      <w:b w:val="1"/>
                      <w:sz w:val="26"/>
                    </w:rPr>
                    <w:t>２　点</w:t>
                  </w:r>
                </w:p>
              </w:tc>
            </w:tr>
            <w:tr>
              <w:trPr>
                <w:trHeight w:val="520" w:hRule="atLeast"/>
              </w:trPr>
              <w:tc>
                <w:tcPr>
                  <w:tcW w:w="1077" w:type="dxa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b w:val="1"/>
                      <w:sz w:val="26"/>
                    </w:rPr>
                  </w:pPr>
                  <w:r>
                    <w:rPr>
                      <w:rFonts w:hint="eastAsia" w:ascii="ＭＳ 明朝" w:hAnsi="ＭＳ 明朝" w:eastAsia="ＭＳ 明朝"/>
                      <w:b w:val="1"/>
                      <w:sz w:val="26"/>
                    </w:rPr>
                    <w:t>再診時</w:t>
                  </w:r>
                </w:p>
              </w:tc>
              <w:tc>
                <w:tcPr>
                  <w:tcW w:w="6333" w:type="dxa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b w:val="1"/>
                      <w:sz w:val="26"/>
                    </w:rPr>
                  </w:pPr>
                  <w:r>
                    <w:rPr>
                      <w:rFonts w:hint="eastAsia" w:ascii="ＭＳ 明朝" w:hAnsi="ＭＳ 明朝" w:eastAsia="ＭＳ 明朝"/>
                      <w:b w:val="1"/>
                      <w:sz w:val="26"/>
                    </w:rPr>
                    <w:t>マイナンバーカードの利用なし</w:t>
                  </w:r>
                </w:p>
                <w:p>
                  <w:pPr>
                    <w:pStyle w:val="0"/>
                    <w:ind w:left="0" w:leftChars="0" w:firstLine="0" w:firstLineChars="0"/>
                    <w:rPr>
                      <w:rFonts w:hint="eastAsia" w:ascii="ＭＳ 明朝" w:hAnsi="ＭＳ 明朝" w:eastAsia="ＭＳ 明朝"/>
                      <w:b w:val="1"/>
                      <w:sz w:val="26"/>
                    </w:rPr>
                  </w:pPr>
                  <w:r>
                    <w:rPr>
                      <w:rFonts w:hint="eastAsia" w:ascii="ＭＳ 明朝" w:hAnsi="ＭＳ 明朝" w:eastAsia="ＭＳ 明朝"/>
                      <w:b w:val="1"/>
                      <w:sz w:val="26"/>
                    </w:rPr>
                    <w:t>(</w:t>
                  </w:r>
                  <w:r>
                    <w:rPr>
                      <w:rFonts w:hint="eastAsia" w:ascii="ＭＳ 明朝" w:hAnsi="ＭＳ 明朝" w:eastAsia="ＭＳ 明朝"/>
                      <w:b w:val="1"/>
                      <w:sz w:val="26"/>
                    </w:rPr>
                    <w:t>医療情報・システム基盤整備充実体制加算３）</w:t>
                  </w:r>
                </w:p>
              </w:tc>
              <w:tc>
                <w:tcPr>
                  <w:tcW w:w="1620" w:type="dxa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  <w:b w:val="1"/>
                      <w:sz w:val="26"/>
                    </w:rPr>
                  </w:pPr>
                  <w:r>
                    <w:rPr>
                      <w:rFonts w:hint="eastAsia" w:ascii="ＭＳ 明朝" w:hAnsi="ＭＳ 明朝" w:eastAsia="ＭＳ 明朝"/>
                      <w:b w:val="1"/>
                      <w:sz w:val="26"/>
                    </w:rPr>
                    <w:t>２　点</w:t>
                  </w:r>
                </w:p>
                <w:p>
                  <w:pPr>
                    <w:pStyle w:val="0"/>
                    <w:rPr>
                      <w:rFonts w:hint="eastAsia" w:ascii="ＭＳ 明朝" w:hAnsi="ＭＳ 明朝" w:eastAsia="ＭＳ 明朝"/>
                      <w:b w:val="1"/>
                      <w:sz w:val="26"/>
                    </w:rPr>
                  </w:pPr>
                  <w:r>
                    <w:rPr>
                      <w:rFonts w:hint="eastAsia" w:ascii="ＭＳ 明朝" w:hAnsi="ＭＳ 明朝" w:eastAsia="ＭＳ 明朝"/>
                      <w:b w:val="1"/>
                      <w:sz w:val="26"/>
                    </w:rPr>
                    <w:t>（月１回）</w:t>
                  </w:r>
                </w:p>
              </w:tc>
            </w:tr>
          </w:tbl>
          <w:p>
            <w:pPr>
              <w:pStyle w:val="0"/>
              <w:tabs>
                <w:tab w:val="center" w:leader="none" w:pos="4675"/>
                <w:tab w:val="left" w:leader="none" w:pos="5148"/>
              </w:tabs>
              <w:jc w:val="both"/>
              <w:rPr>
                <w:rFonts w:hint="eastAsia" w:ascii="ＭＳ 明朝" w:hAnsi="ＭＳ 明朝" w:eastAsia="ＭＳ 明朝"/>
                <w:sz w:val="26"/>
              </w:rPr>
            </w:pPr>
            <w:r>
              <w:rPr>
                <w:rFonts w:hint="eastAsia" w:ascii="ＭＳ 明朝" w:hAnsi="ＭＳ 明朝" w:eastAsia="ＭＳ 明朝"/>
                <w:sz w:val="26"/>
              </w:rPr>
              <w:tab/>
            </w:r>
            <w:r>
              <w:rPr>
                <w:rFonts w:hint="eastAsia" w:ascii="ＭＳ 明朝" w:hAnsi="ＭＳ 明朝" w:eastAsia="ＭＳ 明朝"/>
                <w:sz w:val="26"/>
              </w:rPr>
              <w:tab/>
            </w:r>
          </w:p>
          <w:p>
            <w:pPr>
              <w:pStyle w:val="0"/>
              <w:ind w:left="0" w:leftChars="0" w:right="420" w:rightChars="200" w:firstLine="0" w:firstLineChars="0"/>
              <w:jc w:val="right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sz w:val="24"/>
                <w:fitText w:val="1928" w:id="1"/>
              </w:rPr>
              <w:t>令和５年４月</w:t>
            </w:r>
            <w:r>
              <w:rPr>
                <w:rFonts w:hint="eastAsia" w:ascii="ＭＳ 明朝" w:hAnsi="ＭＳ 明朝" w:eastAsia="ＭＳ 明朝"/>
                <w:b w:val="1"/>
                <w:spacing w:val="0"/>
                <w:sz w:val="24"/>
                <w:fitText w:val="1928" w:id="1"/>
              </w:rPr>
              <w:t>1</w:t>
            </w:r>
            <w:r>
              <w:rPr>
                <w:rFonts w:hint="eastAsia" w:ascii="ＭＳ 明朝" w:hAnsi="ＭＳ 明朝" w:eastAsia="ＭＳ 明朝"/>
                <w:b w:val="1"/>
                <w:spacing w:val="0"/>
                <w:sz w:val="24"/>
                <w:fitText w:val="1928" w:id="1"/>
              </w:rPr>
              <w:t>日</w:t>
            </w:r>
          </w:p>
          <w:p>
            <w:pPr>
              <w:pStyle w:val="0"/>
              <w:ind w:left="0" w:leftChars="0" w:right="420" w:rightChars="200" w:firstLine="0" w:firstLineChars="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1"/>
                <w:spacing w:val="48"/>
                <w:sz w:val="24"/>
                <w:fitText w:val="1928" w:id="2"/>
              </w:rPr>
              <w:t>相生市民病</w:t>
            </w:r>
            <w:r>
              <w:rPr>
                <w:rFonts w:hint="eastAsia" w:ascii="ＭＳ 明朝" w:hAnsi="ＭＳ 明朝" w:eastAsia="ＭＳ 明朝"/>
                <w:b w:val="1"/>
                <w:spacing w:val="1"/>
                <w:sz w:val="24"/>
                <w:fitText w:val="1928" w:id="2"/>
              </w:rPr>
              <w:t>院</w:t>
            </w:r>
          </w:p>
        </w:tc>
      </w:tr>
    </w:tbl>
    <w:p>
      <w:pPr>
        <w:pStyle w:val="0"/>
        <w:ind w:firstLine="240" w:firstLineChars="100"/>
        <w:jc w:val="right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213</TotalTime>
  <Pages>1</Pages>
  <Words>1</Words>
  <Characters>489</Characters>
  <Application>JUST Note</Application>
  <Lines>37</Lines>
  <Paragraphs>30</Paragraphs>
  <CharactersWithSpaces>499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番匠 真由美</dc:creator>
  <cp:lastModifiedBy>番匠 真由美</cp:lastModifiedBy>
  <cp:lastPrinted>2023-03-31T08:01:04Z</cp:lastPrinted>
  <dcterms:created xsi:type="dcterms:W3CDTF">2022-10-20T07:31:00Z</dcterms:created>
  <dcterms:modified xsi:type="dcterms:W3CDTF">2023-03-31T06:16:39Z</dcterms:modified>
  <cp:revision>0</cp:revision>
</cp:coreProperties>
</file>