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20" w:lineRule="atLeast"/>
        <w:ind w:left="840" w:hanging="210"/>
        <w:jc w:val="both"/>
        <w:rPr>
          <w:rFonts w:hint="eastAsia" w:ascii="Century" w:hAnsi="Century" w:eastAsia="ＭＳ 明朝"/>
          <w:b w:val="0"/>
          <w:i w:val="0"/>
          <w:strike w:val="0"/>
          <w:color w:val="000000"/>
          <w:sz w:val="21"/>
          <w:u w:val="none"/>
        </w:rPr>
      </w:pPr>
      <w:bookmarkStart w:id="0" w:name="_GoBack"/>
      <w:bookmarkEnd w:id="0"/>
      <w:r>
        <w:rPr>
          <w:rFonts w:hint="eastAsia" w:ascii="Century" w:hAnsi="Century" w:eastAsia="ＭＳ 明朝"/>
          <w:b w:val="0"/>
          <w:i w:val="0"/>
          <w:strike w:val="0"/>
          <w:color w:val="000000"/>
          <w:sz w:val="21"/>
          <w:u w:val="none"/>
        </w:rPr>
        <w:t>○相生市介護予防ケアマネジメント実施要綱</w:t>
      </w:r>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平成２９年３月１０日</w:t>
      </w:r>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訓令第６号</w:t>
      </w:r>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改正　平成３１年３月２２日</w:t>
      </w:r>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平成３１年４月２４日</w:t>
      </w:r>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令和元年９月５日</w:t>
      </w:r>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令和３年３月３０日</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（趣旨）</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第１条　この要綱は、介護保険法（平成９年法律第１２３号。以下「法」という。）第１１５条の４５第１項第１号ニに規定する第１号介護予防支援事業（以下「介護予防ケアマネジメント」という。）の実施及びその事業対象者の把握に関し、必要な事項を定め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（用語の定義）</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第２条　この要綱における用語の意義は、この要綱において定めるもののほか、介護保険法（平成９年法律第１２３号。以下「法」という。）、介護保険法施行規則（平成１１年厚生省令第３６号。以下「施行規則」という。）、介護予防・日常生活支援総合事業の適切かつ有効な実施を図るための指針（平成２７年厚生労働省告示第１９６号）、地域支援事業実施要綱（平成１８年６月９日老発第０６０９００１号厚生労働省老健局長通知「地域支援事業の実施について」）、施行規則第１４０条の６３の２第１項第１号に規定する厚生労働大臣が定める基準（令和３年厚生労働省告示第７２号）、施行規則第１４０条の６３の２第１項第１号に規定する厚生労働大臣が定める基準の制定に伴う実施上の留意事項について（令和３年３月１９日老認発０３１９第３号、厚生労働省老健局認知症施策・地域介護推進課長通知）及び相生市介護予防・日常生活支援総合事業実施要綱（平成２９年訓令第３号）において使用する用語の例による。</w:t>
      </w:r>
    </w:p>
    <w:p>
      <w:pPr>
        <w:pStyle w:val="0"/>
        <w:spacing w:before="0" w:beforeLines="0" w:beforeAutospacing="0" w:after="0" w:afterLines="0" w:afterAutospacing="0" w:line="440" w:lineRule="atLeast"/>
        <w:ind w:left="88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（一部改正〔令和３年３月３０日〕）</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（事業の目的）</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第３条　介護予防ケアマネジメントは、介護予防と自立支援の視点を踏まえ、居宅要支援被保険者等（指定介護予防支援を受けている者を除く。）の心身の状況、その置かれている環境その他の状況に応じて、自らの選択に基づきサービスが包括的かつ効率的に実施されるよう、専門的な視点から、必要な援助を行うことを目的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（利用手続）</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第４条　介護予防ケアマネジメントを利用しようとする者は、介護予防サービス計画作成・介護予防ケアマネジメント依頼（変更）届出書（別記様式）を市長に提出しなければならない。（届け出た者を以下「利用者」という。）</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居宅要支援者被保険者が、施行規則９５条の２の規定により、指定介護予防支援を受けることにつき市長に届け出ている場合には、前項の規定による届出があったものとみなす。</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３　第１項の届出は、居宅要支援被保険者等に代わって、当該居宅要支援被保険者等に対して介護予防ケアマネジメントを行う地域包括支援センターが行うことができる。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４　市長は、第１項の規定により、事業対象者からの届出があった場合は、受給者台帳に登録し、介護保険被保険者証を発行する。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（介護予防ケアマネジメントの類型）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第５条　介護予防ケアマネジメントを次の類型により実施するものとする。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介護予防支援と同様の介護予防ケアマネジメント（以下「ケアマネジメント</w:t>
      </w:r>
      <w:r>
        <w:rPr>
          <w:rFonts w:hint="default" w:ascii="ＭＳ 明朝" w:hAnsi="ＭＳ 明朝" w:eastAsia="ＭＳ 明朝"/>
          <w:b w:val="0"/>
          <w:i w:val="0"/>
          <w:strike w:val="0"/>
          <w:color w:val="000000"/>
          <w:sz w:val="22"/>
          <w:u w:val="none"/>
        </w:rPr>
        <w:t>A</w:t>
      </w:r>
      <w:r>
        <w:rPr>
          <w:rFonts w:hint="default" w:ascii="ＭＳ 明朝" w:hAnsi="ＭＳ 明朝" w:eastAsia="ＭＳ 明朝"/>
          <w:b w:val="0"/>
          <w:i w:val="0"/>
          <w:strike w:val="0"/>
          <w:color w:val="000000"/>
          <w:sz w:val="22"/>
          <w:u w:val="none"/>
        </w:rPr>
        <w:t>」という。）</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緩和した基準によるものであって、基本的に住民主体のサービス利用や地域活動への参加開始時等にのみ行われる介護予防ケアマネジメント（以下「ケアマネジメント</w:t>
      </w:r>
      <w:r>
        <w:rPr>
          <w:rFonts w:hint="default" w:ascii="ＭＳ 明朝" w:hAnsi="ＭＳ 明朝" w:eastAsia="ＭＳ 明朝"/>
          <w:b w:val="0"/>
          <w:i w:val="0"/>
          <w:strike w:val="0"/>
          <w:color w:val="000000"/>
          <w:sz w:val="22"/>
          <w:u w:val="none"/>
        </w:rPr>
        <w:t>C</w:t>
      </w:r>
      <w:r>
        <w:rPr>
          <w:rFonts w:hint="default" w:ascii="ＭＳ 明朝" w:hAnsi="ＭＳ 明朝" w:eastAsia="ＭＳ 明朝"/>
          <w:b w:val="0"/>
          <w:i w:val="0"/>
          <w:strike w:val="0"/>
          <w:color w:val="000000"/>
          <w:sz w:val="22"/>
          <w:u w:val="none"/>
        </w:rPr>
        <w:t>」という。）</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地域包括支援センター及び第１２条第１項の規定により一部委託された指定居宅介護支援事業所は、市が定める方針に沿って、利用者の心身の状況、その置かれている環境、提供を希望するサービス又は参加を希望する活動等に応じて、ケアマネジメント</w:t>
      </w:r>
      <w:r>
        <w:rPr>
          <w:rFonts w:hint="default" w:ascii="ＭＳ 明朝" w:hAnsi="ＭＳ 明朝" w:eastAsia="ＭＳ 明朝"/>
          <w:b w:val="0"/>
          <w:i w:val="0"/>
          <w:strike w:val="0"/>
          <w:color w:val="000000"/>
          <w:sz w:val="22"/>
          <w:u w:val="none"/>
        </w:rPr>
        <w:t>A</w:t>
      </w:r>
      <w:r>
        <w:rPr>
          <w:rFonts w:hint="default" w:ascii="ＭＳ 明朝" w:hAnsi="ＭＳ 明朝" w:eastAsia="ＭＳ 明朝"/>
          <w:b w:val="0"/>
          <w:i w:val="0"/>
          <w:strike w:val="0"/>
          <w:color w:val="000000"/>
          <w:sz w:val="22"/>
          <w:u w:val="none"/>
        </w:rPr>
        <w:t>又はケアマネジメント</w:t>
      </w:r>
      <w:r>
        <w:rPr>
          <w:rFonts w:hint="default" w:ascii="ＭＳ 明朝" w:hAnsi="ＭＳ 明朝" w:eastAsia="ＭＳ 明朝"/>
          <w:b w:val="0"/>
          <w:i w:val="0"/>
          <w:strike w:val="0"/>
          <w:color w:val="000000"/>
          <w:sz w:val="22"/>
          <w:u w:val="none"/>
        </w:rPr>
        <w:t>C</w:t>
      </w:r>
      <w:r>
        <w:rPr>
          <w:rFonts w:hint="default" w:ascii="ＭＳ 明朝" w:hAnsi="ＭＳ 明朝" w:eastAsia="ＭＳ 明朝"/>
          <w:b w:val="0"/>
          <w:i w:val="0"/>
          <w:strike w:val="0"/>
          <w:color w:val="000000"/>
          <w:sz w:val="22"/>
          <w:u w:val="none"/>
        </w:rPr>
        <w:t>のいずれかを選択して実施する。</w:t>
      </w:r>
    </w:p>
    <w:p>
      <w:pPr>
        <w:pStyle w:val="0"/>
        <w:spacing w:before="0" w:beforeLines="0" w:beforeAutospacing="0" w:after="0" w:afterLines="0" w:afterAutospacing="0" w:line="440" w:lineRule="atLeast"/>
        <w:ind w:left="88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（一部改正〔平成３１年３月２２日〕）</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（実施内容）</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第６条　介護予防ケアマネジメントとして実施する内容は、次のとおりとする。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利用申込みの受付</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利用者との契約締結</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契約書の確認</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(4) </w:t>
      </w:r>
      <w:r>
        <w:rPr>
          <w:rFonts w:hint="default" w:ascii="ＭＳ 明朝" w:hAnsi="ＭＳ 明朝" w:eastAsia="ＭＳ 明朝"/>
          <w:b w:val="0"/>
          <w:i w:val="0"/>
          <w:strike w:val="0"/>
          <w:color w:val="000000"/>
          <w:sz w:val="22"/>
          <w:u w:val="none"/>
        </w:rPr>
        <w:t>アセスメント</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(5) </w:t>
      </w:r>
      <w:r>
        <w:rPr>
          <w:rFonts w:hint="default" w:ascii="ＭＳ 明朝" w:hAnsi="ＭＳ 明朝" w:eastAsia="ＭＳ 明朝"/>
          <w:b w:val="0"/>
          <w:i w:val="0"/>
          <w:strike w:val="0"/>
          <w:color w:val="000000"/>
          <w:sz w:val="22"/>
          <w:u w:val="none"/>
        </w:rPr>
        <w:t>介護予防サービス・支援計画書原案の作成</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(6) </w:t>
      </w:r>
      <w:r>
        <w:rPr>
          <w:rFonts w:hint="default" w:ascii="ＭＳ 明朝" w:hAnsi="ＭＳ 明朝" w:eastAsia="ＭＳ 明朝"/>
          <w:b w:val="0"/>
          <w:i w:val="0"/>
          <w:strike w:val="0"/>
          <w:color w:val="000000"/>
          <w:sz w:val="22"/>
          <w:u w:val="none"/>
        </w:rPr>
        <w:t>サービス担当者会議の開催</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(7) </w:t>
      </w:r>
      <w:r>
        <w:rPr>
          <w:rFonts w:hint="default" w:ascii="ＭＳ 明朝" w:hAnsi="ＭＳ 明朝" w:eastAsia="ＭＳ 明朝"/>
          <w:b w:val="0"/>
          <w:i w:val="0"/>
          <w:strike w:val="0"/>
          <w:color w:val="000000"/>
          <w:sz w:val="22"/>
          <w:u w:val="none"/>
        </w:rPr>
        <w:t>介護予防サービス・支援計画書案の決定</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(8) </w:t>
      </w:r>
      <w:r>
        <w:rPr>
          <w:rFonts w:hint="default" w:ascii="ＭＳ 明朝" w:hAnsi="ＭＳ 明朝" w:eastAsia="ＭＳ 明朝"/>
          <w:b w:val="0"/>
          <w:i w:val="0"/>
          <w:strike w:val="0"/>
          <w:color w:val="000000"/>
          <w:sz w:val="22"/>
          <w:u w:val="none"/>
        </w:rPr>
        <w:t>介護予防サービス・支援計画書の交付</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(9) </w:t>
      </w:r>
      <w:r>
        <w:rPr>
          <w:rFonts w:hint="default" w:ascii="ＭＳ 明朝" w:hAnsi="ＭＳ 明朝" w:eastAsia="ＭＳ 明朝"/>
          <w:b w:val="0"/>
          <w:i w:val="0"/>
          <w:strike w:val="0"/>
          <w:color w:val="000000"/>
          <w:sz w:val="22"/>
          <w:u w:val="none"/>
        </w:rPr>
        <w:t>サービスの提供</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(10) </w:t>
      </w:r>
      <w:r>
        <w:rPr>
          <w:rFonts w:hint="default" w:ascii="ＭＳ 明朝" w:hAnsi="ＭＳ 明朝" w:eastAsia="ＭＳ 明朝"/>
          <w:b w:val="0"/>
          <w:i w:val="0"/>
          <w:strike w:val="0"/>
          <w:color w:val="000000"/>
          <w:sz w:val="22"/>
          <w:u w:val="none"/>
        </w:rPr>
        <w:t>モニタリング</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(11) </w:t>
      </w:r>
      <w:r>
        <w:rPr>
          <w:rFonts w:hint="default" w:ascii="ＭＳ 明朝" w:hAnsi="ＭＳ 明朝" w:eastAsia="ＭＳ 明朝"/>
          <w:b w:val="0"/>
          <w:i w:val="0"/>
          <w:strike w:val="0"/>
          <w:color w:val="000000"/>
          <w:sz w:val="22"/>
          <w:u w:val="none"/>
        </w:rPr>
        <w:t>評価</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(12) </w:t>
      </w:r>
      <w:r>
        <w:rPr>
          <w:rFonts w:hint="default" w:ascii="ＭＳ 明朝" w:hAnsi="ＭＳ 明朝" w:eastAsia="ＭＳ 明朝"/>
          <w:b w:val="0"/>
          <w:i w:val="0"/>
          <w:strike w:val="0"/>
          <w:color w:val="000000"/>
          <w:sz w:val="22"/>
          <w:u w:val="none"/>
        </w:rPr>
        <w:t>評価及び介護予防サービス・支援計画書変更案の確認</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(13) </w:t>
      </w:r>
      <w:r>
        <w:rPr>
          <w:rFonts w:hint="default" w:ascii="ＭＳ 明朝" w:hAnsi="ＭＳ 明朝" w:eastAsia="ＭＳ 明朝"/>
          <w:b w:val="0"/>
          <w:i w:val="0"/>
          <w:strike w:val="0"/>
          <w:color w:val="000000"/>
          <w:sz w:val="22"/>
          <w:u w:val="none"/>
        </w:rPr>
        <w:t>給付管理業務</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(14) </w:t>
      </w:r>
      <w:r>
        <w:rPr>
          <w:rFonts w:hint="default" w:ascii="ＭＳ 明朝" w:hAnsi="ＭＳ 明朝" w:eastAsia="ＭＳ 明朝"/>
          <w:b w:val="0"/>
          <w:i w:val="0"/>
          <w:strike w:val="0"/>
          <w:color w:val="000000"/>
          <w:sz w:val="22"/>
          <w:u w:val="none"/>
        </w:rPr>
        <w:t>介護予防ケアマネジメント費請求及び兵庫県国民健康保険団体連合会（以下「国保連」という。）への給付管理票送付</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(15) </w:t>
      </w:r>
      <w:r>
        <w:rPr>
          <w:rFonts w:hint="default" w:ascii="ＭＳ 明朝" w:hAnsi="ＭＳ 明朝" w:eastAsia="ＭＳ 明朝"/>
          <w:b w:val="0"/>
          <w:i w:val="0"/>
          <w:strike w:val="0"/>
          <w:color w:val="000000"/>
          <w:sz w:val="22"/>
          <w:u w:val="none"/>
        </w:rPr>
        <w:t>介護予防小規模多機能型居宅介護事業所との連携に係る業務</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ケアマネジメント</w:t>
      </w:r>
      <w:r>
        <w:rPr>
          <w:rFonts w:hint="default" w:ascii="ＭＳ 明朝" w:hAnsi="ＭＳ 明朝" w:eastAsia="ＭＳ 明朝"/>
          <w:b w:val="0"/>
          <w:i w:val="0"/>
          <w:strike w:val="0"/>
          <w:color w:val="000000"/>
          <w:sz w:val="22"/>
          <w:u w:val="none"/>
        </w:rPr>
        <w:t>C</w:t>
      </w:r>
      <w:r>
        <w:rPr>
          <w:rFonts w:hint="default" w:ascii="ＭＳ 明朝" w:hAnsi="ＭＳ 明朝" w:eastAsia="ＭＳ 明朝"/>
          <w:b w:val="0"/>
          <w:i w:val="0"/>
          <w:strike w:val="0"/>
          <w:color w:val="000000"/>
          <w:sz w:val="22"/>
          <w:u w:val="none"/>
        </w:rPr>
        <w:t>については、前項第２号、第３号、第６号、第１０号から第１３号まで及び第１５号に規定する実施内容を省略できるものとする。</w:t>
      </w:r>
    </w:p>
    <w:p>
      <w:pPr>
        <w:pStyle w:val="0"/>
        <w:spacing w:before="0" w:beforeLines="0" w:beforeAutospacing="0" w:after="0" w:afterLines="0" w:afterAutospacing="0" w:line="440" w:lineRule="atLeast"/>
        <w:ind w:left="88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（一部改正〔平成３１年３月２２日〕）</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（重要事項説明）</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第７条　地域包括支援センターは、介護予防ケアマネジメントの提供の開始に際し、あらかじめ、利用者又はその家族に対し、実施内容の概要その他の当該利用者のサービスの選択に資すると認められる重要事項を記した文書を交付して説明を行い、当該提供の開始について当該利用者の同意を文書により得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（利用者に対する介護予防サービス・支援計画書等の書類の交付）</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第８条　地域包括支援センターは、利用者が要介護認定を受けた場合又は利用者からの申出があった場合には、当該利用者に対し、直近の介護予防サービス・支援計画書及びその実施状況に関する書類を交付す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（介護予防ケアマネジメント費の請求）</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第９条　地域包括支援センターは、介護予防ケアマネジメントに要した費用を、利用者ごとの利用状況に応じて、市へ請求するものとする。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（介護予防ケアマネジメント費）</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第１０条　市長が介護予防ケアマネジメントに要した費用について地域包括支援センターに支払う額は、１月当たり別表に掲げる区分に応じて、別表に掲げる単位数に別表に掲げる１単位の単価を乗じて算定した費用の額とす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前項の規定により算定した場合において、当該額に１円未満の端数があるときは、その端数金額は切り捨てて計算するものとする。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（給付管理票の提出）</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第１１条　地域包括支援センターは、毎月、国保連に対し、介護予防サービス・支援計画書において位置付けられている介護予防サービス等のうち法定代理受領サービスとして位置付けたものに関する情報を記載した給付管理票を提出す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（実施の一部委託）</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第１２条　地域包括支援センターは、次に掲げる介護予防ケアマネジメントの実施（第６条に規定する実施内容のうち第３号、第７号及び第１２号を除く。）を、指定居宅介護支援事業所に委託することができる。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居宅要支援被保険者に対するケアマネジメント</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事業対象者に対するケアマネジメント</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地域包括支援センターは、指定居宅介護支援事業者への委託の際に、公正・中立性に留意するものとする。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３　地域包括支援センターは、指定居宅介護支援事業者への委託については、随時、市へ届け出るものとする。</w:t>
      </w:r>
    </w:p>
    <w:p>
      <w:pPr>
        <w:pStyle w:val="0"/>
        <w:spacing w:before="0" w:beforeLines="0" w:beforeAutospacing="0" w:after="0" w:afterLines="0" w:afterAutospacing="0" w:line="440" w:lineRule="atLeast"/>
        <w:ind w:left="88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（一部改正〔平成３１年３月２２日〕）</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（記録の整備）</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第１３条　地域包括支援センターは、利用者に対する介護予防ケアマネジメント提供に関して、次に掲げる記録を整備するものとする。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個々の利用者ごとに次に掲げる事項を記載した介護予防ケアマネジメント台帳</w:t>
      </w:r>
    </w:p>
    <w:p>
      <w:pPr>
        <w:pStyle w:val="0"/>
        <w:spacing w:before="0" w:beforeLines="0" w:beforeAutospacing="0" w:after="0" w:afterLines="0" w:afterAutospacing="0" w:line="440" w:lineRule="atLeast"/>
        <w:ind w:left="66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ア</w:t>
      </w:r>
      <w:r>
        <w:rPr>
          <w:rFonts w:hint="default" w:ascii="ＭＳ 明朝" w:hAnsi="ＭＳ 明朝" w:eastAsia="ＭＳ 明朝"/>
          <w:b w:val="0"/>
          <w:i w:val="0"/>
          <w:strike w:val="0"/>
          <w:color w:val="000000"/>
          <w:sz w:val="22"/>
          <w:u w:val="none"/>
        </w:rPr>
        <w:t xml:space="preserve"> </w:t>
      </w:r>
      <w:r>
        <w:rPr>
          <w:rFonts w:hint="default" w:ascii="ＭＳ 明朝" w:hAnsi="ＭＳ 明朝" w:eastAsia="ＭＳ 明朝"/>
          <w:b w:val="0"/>
          <w:i w:val="0"/>
          <w:strike w:val="0"/>
          <w:color w:val="000000"/>
          <w:sz w:val="22"/>
          <w:u w:val="none"/>
        </w:rPr>
        <w:t>介護予防サービス・支援計画書</w:t>
      </w:r>
    </w:p>
    <w:p>
      <w:pPr>
        <w:pStyle w:val="0"/>
        <w:spacing w:before="0" w:beforeLines="0" w:beforeAutospacing="0" w:after="0" w:afterLines="0" w:afterAutospacing="0" w:line="440" w:lineRule="atLeast"/>
        <w:ind w:left="66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イ</w:t>
      </w:r>
      <w:r>
        <w:rPr>
          <w:rFonts w:hint="default" w:ascii="ＭＳ 明朝" w:hAnsi="ＭＳ 明朝" w:eastAsia="ＭＳ 明朝"/>
          <w:b w:val="0"/>
          <w:i w:val="0"/>
          <w:strike w:val="0"/>
          <w:color w:val="000000"/>
          <w:sz w:val="22"/>
          <w:u w:val="none"/>
        </w:rPr>
        <w:t xml:space="preserve"> </w:t>
      </w:r>
      <w:r>
        <w:rPr>
          <w:rFonts w:hint="default" w:ascii="ＭＳ 明朝" w:hAnsi="ＭＳ 明朝" w:eastAsia="ＭＳ 明朝"/>
          <w:b w:val="0"/>
          <w:i w:val="0"/>
          <w:strike w:val="0"/>
          <w:color w:val="000000"/>
          <w:sz w:val="22"/>
          <w:u w:val="none"/>
        </w:rPr>
        <w:t>アセスメントの結果の記録</w:t>
      </w:r>
    </w:p>
    <w:p>
      <w:pPr>
        <w:pStyle w:val="0"/>
        <w:spacing w:before="0" w:beforeLines="0" w:beforeAutospacing="0" w:after="0" w:afterLines="0" w:afterAutospacing="0" w:line="440" w:lineRule="atLeast"/>
        <w:ind w:left="66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ウ</w:t>
      </w:r>
      <w:r>
        <w:rPr>
          <w:rFonts w:hint="default" w:ascii="ＭＳ 明朝" w:hAnsi="ＭＳ 明朝" w:eastAsia="ＭＳ 明朝"/>
          <w:b w:val="0"/>
          <w:i w:val="0"/>
          <w:strike w:val="0"/>
          <w:color w:val="000000"/>
          <w:sz w:val="22"/>
          <w:u w:val="none"/>
        </w:rPr>
        <w:t xml:space="preserve"> </w:t>
      </w:r>
      <w:r>
        <w:rPr>
          <w:rFonts w:hint="default" w:ascii="ＭＳ 明朝" w:hAnsi="ＭＳ 明朝" w:eastAsia="ＭＳ 明朝"/>
          <w:b w:val="0"/>
          <w:i w:val="0"/>
          <w:strike w:val="0"/>
          <w:color w:val="000000"/>
          <w:sz w:val="22"/>
          <w:u w:val="none"/>
        </w:rPr>
        <w:t>サービス担当者会議等の記録</w:t>
      </w:r>
    </w:p>
    <w:p>
      <w:pPr>
        <w:pStyle w:val="0"/>
        <w:spacing w:before="0" w:beforeLines="0" w:beforeAutospacing="0" w:after="0" w:afterLines="0" w:afterAutospacing="0" w:line="440" w:lineRule="atLeast"/>
        <w:ind w:left="66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エ</w:t>
      </w:r>
      <w:r>
        <w:rPr>
          <w:rFonts w:hint="default" w:ascii="ＭＳ 明朝" w:hAnsi="ＭＳ 明朝" w:eastAsia="ＭＳ 明朝"/>
          <w:b w:val="0"/>
          <w:i w:val="0"/>
          <w:strike w:val="0"/>
          <w:color w:val="000000"/>
          <w:sz w:val="22"/>
          <w:u w:val="none"/>
        </w:rPr>
        <w:t xml:space="preserve"> </w:t>
      </w:r>
      <w:r>
        <w:rPr>
          <w:rFonts w:hint="default" w:ascii="ＭＳ 明朝" w:hAnsi="ＭＳ 明朝" w:eastAsia="ＭＳ 明朝"/>
          <w:b w:val="0"/>
          <w:i w:val="0"/>
          <w:strike w:val="0"/>
          <w:color w:val="000000"/>
          <w:sz w:val="22"/>
          <w:u w:val="none"/>
        </w:rPr>
        <w:t>モニタリングの結果の記録</w:t>
      </w:r>
    </w:p>
    <w:p>
      <w:pPr>
        <w:pStyle w:val="0"/>
        <w:spacing w:before="0" w:beforeLines="0" w:beforeAutospacing="0" w:after="0" w:afterLines="0" w:afterAutospacing="0" w:line="440" w:lineRule="atLeast"/>
        <w:ind w:left="66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オ</w:t>
      </w:r>
      <w:r>
        <w:rPr>
          <w:rFonts w:hint="default" w:ascii="ＭＳ 明朝" w:hAnsi="ＭＳ 明朝" w:eastAsia="ＭＳ 明朝"/>
          <w:b w:val="0"/>
          <w:i w:val="0"/>
          <w:strike w:val="0"/>
          <w:color w:val="000000"/>
          <w:sz w:val="22"/>
          <w:u w:val="none"/>
        </w:rPr>
        <w:t xml:space="preserve"> </w:t>
      </w:r>
      <w:r>
        <w:rPr>
          <w:rFonts w:hint="default" w:ascii="ＭＳ 明朝" w:hAnsi="ＭＳ 明朝" w:eastAsia="ＭＳ 明朝"/>
          <w:b w:val="0"/>
          <w:i w:val="0"/>
          <w:strike w:val="0"/>
          <w:color w:val="000000"/>
          <w:sz w:val="22"/>
          <w:u w:val="none"/>
        </w:rPr>
        <w:t>評価の結果の記録</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指定介護予防サービス等事業者との連絡調整に関する記録</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介護予防ケアマネジメント費の請求に関して市及び国保連に提出したものの写し</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(4) </w:t>
      </w:r>
      <w:r>
        <w:rPr>
          <w:rFonts w:hint="default" w:ascii="ＭＳ 明朝" w:hAnsi="ＭＳ 明朝" w:eastAsia="ＭＳ 明朝"/>
          <w:b w:val="0"/>
          <w:i w:val="0"/>
          <w:strike w:val="0"/>
          <w:color w:val="000000"/>
          <w:sz w:val="22"/>
          <w:u w:val="none"/>
        </w:rPr>
        <w:t>市町村への通知に係る記録</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(5) </w:t>
      </w:r>
      <w:r>
        <w:rPr>
          <w:rFonts w:hint="default" w:ascii="ＭＳ 明朝" w:hAnsi="ＭＳ 明朝" w:eastAsia="ＭＳ 明朝"/>
          <w:b w:val="0"/>
          <w:i w:val="0"/>
          <w:strike w:val="0"/>
          <w:color w:val="000000"/>
          <w:sz w:val="22"/>
          <w:u w:val="none"/>
        </w:rPr>
        <w:t>苦情の内容等の記録</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(6) </w:t>
      </w:r>
      <w:r>
        <w:rPr>
          <w:rFonts w:hint="default" w:ascii="ＭＳ 明朝" w:hAnsi="ＭＳ 明朝" w:eastAsia="ＭＳ 明朝"/>
          <w:b w:val="0"/>
          <w:i w:val="0"/>
          <w:strike w:val="0"/>
          <w:color w:val="000000"/>
          <w:sz w:val="22"/>
          <w:u w:val="none"/>
        </w:rPr>
        <w:t>事故の状況及び事故に際してとった処置についての記録</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前項第１号から第３号までの記録についてはその完結の日から５年間、前項第４号から第６号までの記録についてはその完結の日から２年間保存するものとする。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（衛生管理等）</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第１４条　地域包括支援センターは、介護予防ケアマネジメントに従事する者（以下「従事者」という。）の清潔の保持及び健康状態の管理のための対策を講じるものとする。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（秘密保持）</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第１５条　地域包括支援センターの従事者又は従事者であった者は、正当な理由がなく、その業務上知り得た利用者又はその家族の秘密を漏らしてはならない。</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（状況報告等）</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第１６条　市長は、必要があると認めるときは、地域包括支援センターに対し、当該事業の運営について随時報告させ、又は実地調査し、若しくは必要な指示をすることができる。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（提供の中止）</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第１７条　市長は、利用者が居宅要支援被保険者等の要件を欠くに至ったときその他利用が的確でないと判断されるときは、介護予防ケアマネジメントの提供を中止することができる。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（返還）</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第１８条　市長は、偽りその他不正の手段により地域包括支援センターが介護予防ケアマネジメント費の支払いを受けたときは、支払った介護予防ケアマネジメント費の全部又は一部の返還を命ずることができる。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（苦情処理）</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第１９条　地域包括支援センターは、自ら提供した介護予防ケアマネジメント又は自らが介護予防サービス・支援計画書に位置付けた指定介護予防サービス等に対する利用者及びその家族からの苦情に迅速かつ適切に対応す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（事故発生時の対応）</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第２０条　地域包括支援センターは、利用者に対する介護予防ケアマネジメントの実施により事故が発生した場合に、次に掲げる措置を講ずる旨及びその実施方法を定めるものとする。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市、当該利用者の家族等に連絡を行うとともに、必要な措置を講ずること。</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事故の状況及び事故に際してとった処置について記録すること。</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賠償すべき事故が発生した場合は、損害賠償を速やかに行うこと。</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（委任）</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第２１条　この要綱に定めるもののほか、介護予防ケアマネジメントの実施に関し必要な事項は、市長が別に定める。</w:t>
      </w:r>
    </w:p>
    <w:p>
      <w:pPr>
        <w:pStyle w:val="0"/>
        <w:spacing w:before="0" w:beforeLines="0" w:beforeAutospacing="0" w:after="0" w:afterLines="0" w:afterAutospacing="0" w:line="440" w:lineRule="atLeast"/>
        <w:ind w:left="66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w:t>
      </w:r>
    </w:p>
    <w:p>
      <w:pPr>
        <w:pStyle w:val="0"/>
        <w:spacing w:before="0" w:beforeLines="0" w:beforeAutospacing="0" w:after="0" w:afterLines="0" w:afterAutospacing="0" w:line="440" w:lineRule="atLeast"/>
        <w:ind w:firstLine="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この訓令は、平成２９年４月１日から施行する。</w:t>
      </w:r>
    </w:p>
    <w:p>
      <w:pPr>
        <w:pStyle w:val="0"/>
        <w:spacing w:before="0" w:beforeLines="0" w:beforeAutospacing="0" w:after="0" w:afterLines="0" w:afterAutospacing="0" w:line="440" w:lineRule="atLeast"/>
        <w:ind w:left="66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則（平成３１年３月２２日）</w:t>
      </w:r>
    </w:p>
    <w:p>
      <w:pPr>
        <w:pStyle w:val="0"/>
        <w:spacing w:before="0" w:beforeLines="0" w:beforeAutospacing="0" w:after="0" w:afterLines="0" w:afterAutospacing="0" w:line="440" w:lineRule="atLeast"/>
        <w:ind w:firstLine="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この訓令は、平成３１年４月１日から施行する。</w:t>
      </w:r>
    </w:p>
    <w:p>
      <w:pPr>
        <w:pStyle w:val="0"/>
        <w:spacing w:before="0" w:beforeLines="0" w:beforeAutospacing="0" w:after="0" w:afterLines="0" w:afterAutospacing="0" w:line="440" w:lineRule="atLeast"/>
        <w:ind w:left="66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則（平成３１年４月２４日）</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１　この訓令は、平成３１年４月２４日から施行する。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この訓令により改正された様式のうち、この訓令施行の際、現に使用中の様式については、なお当分の間、使用することができる。</w:t>
      </w:r>
    </w:p>
    <w:p>
      <w:pPr>
        <w:pStyle w:val="0"/>
        <w:spacing w:before="0" w:beforeLines="0" w:beforeAutospacing="0" w:after="0" w:afterLines="0" w:afterAutospacing="0" w:line="440" w:lineRule="atLeast"/>
        <w:ind w:left="66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則（令和元年９月５日）</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１　この訓令は、令和元年１０月１日から施行する。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改正後の別表の規定は、この訓令の施行の日（以下「施行日」という。）以後に行った介護予防ケアマネジメントに係る費用の額の算定に適用し、施行日前に行った介護予防ケアマネジメントに係る費用の額の算定については、なお従前の例による。</w:t>
      </w:r>
    </w:p>
    <w:p>
      <w:pPr>
        <w:pStyle w:val="0"/>
        <w:spacing w:before="0" w:beforeLines="0" w:beforeAutospacing="0" w:after="0" w:afterLines="0" w:afterAutospacing="0" w:line="440" w:lineRule="atLeast"/>
        <w:ind w:left="66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則（令和３年３月３０日）</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１　この訓令は、令和３年４月１日から施行する。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改正後の別表の規定は、この訓令の施行の日（以下「施行日」という。）以後に行った介護予防ケアマネジメントに係る費用の額の算定に適用し、施行日前に行った介護予防ケアマネジメントに係る費用の額の算定については、なお従前の例によ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別表</w:t>
      </w:r>
    </w:p>
    <w:p>
      <w:pPr>
        <w:pStyle w:val="0"/>
        <w:spacing w:before="0" w:beforeLines="0" w:beforeAutospacing="0" w:after="0" w:afterLines="0" w:afterAutospacing="0" w:line="440" w:lineRule="atLeast"/>
        <w:ind w:left="88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（一部改正〔平成３１年３月２２日〕、全部改正〔令和元年９月５日・３年３月３０日〕）</w:t>
      </w: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4626"/>
        <w:gridCol w:w="1179"/>
        <w:gridCol w:w="1451"/>
        <w:gridCol w:w="1723"/>
      </w:tblGrid>
      <w:tr>
        <w:trPr/>
        <w:tc>
          <w:tcPr>
            <w:tcW w:w="462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区分</w:t>
            </w:r>
          </w:p>
        </w:tc>
        <w:tc>
          <w:tcPr>
            <w:tcW w:w="2630" w:type="dxa"/>
            <w:gridSpan w:val="2"/>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単位数</w:t>
            </w:r>
          </w:p>
        </w:tc>
        <w:tc>
          <w:tcPr>
            <w:tcW w:w="1723" w:type="dxa"/>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単位の単価</w:t>
            </w:r>
          </w:p>
        </w:tc>
      </w:tr>
      <w:tr>
        <w:trPr/>
        <w:tc>
          <w:tcPr>
            <w:tcW w:w="462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介護予防ケアマネジメント</w:t>
            </w:r>
            <w:r>
              <w:rPr>
                <w:rFonts w:hint="default" w:ascii="ＭＳ 明朝" w:hAnsi="ＭＳ 明朝" w:eastAsia="ＭＳ 明朝"/>
                <w:b w:val="0"/>
                <w:i w:val="0"/>
                <w:strike w:val="0"/>
                <w:color w:val="000000"/>
                <w:sz w:val="22"/>
                <w:u w:val="none"/>
              </w:rPr>
              <w:t>A</w:t>
            </w:r>
          </w:p>
        </w:tc>
        <w:tc>
          <w:tcPr>
            <w:tcW w:w="2630" w:type="dxa"/>
            <w:gridSpan w:val="2"/>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438</w:t>
            </w:r>
            <w:r>
              <w:rPr>
                <w:rFonts w:hint="default" w:ascii="ＭＳ 明朝" w:hAnsi="ＭＳ 明朝" w:eastAsia="ＭＳ 明朝"/>
                <w:b w:val="0"/>
                <w:i w:val="0"/>
                <w:strike w:val="0"/>
                <w:color w:val="000000"/>
                <w:sz w:val="22"/>
                <w:u w:val="none"/>
              </w:rPr>
              <w:t>単位</w:t>
            </w:r>
          </w:p>
        </w:tc>
        <w:tc>
          <w:tcPr>
            <w:tcW w:w="1723"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厚生労働省大臣が定める</w:t>
            </w: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単位の単価（平成</w:t>
            </w:r>
            <w:r>
              <w:rPr>
                <w:rFonts w:hint="default" w:ascii="ＭＳ 明朝" w:hAnsi="ＭＳ 明朝" w:eastAsia="ＭＳ 明朝"/>
                <w:b w:val="0"/>
                <w:i w:val="0"/>
                <w:strike w:val="0"/>
                <w:color w:val="000000"/>
                <w:sz w:val="22"/>
                <w:u w:val="none"/>
              </w:rPr>
              <w:t>27</w:t>
            </w:r>
            <w:r>
              <w:rPr>
                <w:rFonts w:hint="default" w:ascii="ＭＳ 明朝" w:hAnsi="ＭＳ 明朝" w:eastAsia="ＭＳ 明朝"/>
                <w:b w:val="0"/>
                <w:i w:val="0"/>
                <w:strike w:val="0"/>
                <w:color w:val="000000"/>
                <w:sz w:val="22"/>
                <w:u w:val="none"/>
              </w:rPr>
              <w:t>年厚生労働省告示第</w:t>
            </w:r>
            <w:r>
              <w:rPr>
                <w:rFonts w:hint="default" w:ascii="ＭＳ 明朝" w:hAnsi="ＭＳ 明朝" w:eastAsia="ＭＳ 明朝"/>
                <w:b w:val="0"/>
                <w:i w:val="0"/>
                <w:strike w:val="0"/>
                <w:color w:val="000000"/>
                <w:sz w:val="22"/>
                <w:u w:val="none"/>
              </w:rPr>
              <w:t>93</w:t>
            </w:r>
            <w:r>
              <w:rPr>
                <w:rFonts w:hint="default" w:ascii="ＭＳ 明朝" w:hAnsi="ＭＳ 明朝" w:eastAsia="ＭＳ 明朝"/>
                <w:b w:val="0"/>
                <w:i w:val="0"/>
                <w:strike w:val="0"/>
                <w:color w:val="000000"/>
                <w:sz w:val="22"/>
                <w:u w:val="none"/>
              </w:rPr>
              <w:t>号）の規定により、</w:t>
            </w:r>
            <w:r>
              <w:rPr>
                <w:rFonts w:hint="default" w:ascii="ＭＳ 明朝" w:hAnsi="ＭＳ 明朝" w:eastAsia="ＭＳ 明朝"/>
                <w:b w:val="0"/>
                <w:i w:val="0"/>
                <w:strike w:val="0"/>
                <w:color w:val="000000"/>
                <w:sz w:val="22"/>
                <w:u w:val="none"/>
              </w:rPr>
              <w:t>10</w:t>
            </w:r>
            <w:r>
              <w:rPr>
                <w:rFonts w:hint="default" w:ascii="ＭＳ 明朝" w:hAnsi="ＭＳ 明朝" w:eastAsia="ＭＳ 明朝"/>
                <w:b w:val="0"/>
                <w:i w:val="0"/>
                <w:strike w:val="0"/>
                <w:color w:val="000000"/>
                <w:sz w:val="22"/>
                <w:u w:val="none"/>
              </w:rPr>
              <w:t>円に本市の地域区分における介護予防支援の割合を乗じて得た額とする。</w:t>
            </w:r>
          </w:p>
        </w:tc>
      </w:tr>
      <w:tr>
        <w:trPr/>
        <w:tc>
          <w:tcPr>
            <w:tcW w:w="5805" w:type="dxa"/>
            <w:gridSpan w:val="2"/>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介護予防ケアマネジメント</w:t>
            </w:r>
            <w:r>
              <w:rPr>
                <w:rFonts w:hint="default" w:ascii="ＭＳ 明朝" w:hAnsi="ＭＳ 明朝" w:eastAsia="ＭＳ 明朝"/>
                <w:b w:val="0"/>
                <w:i w:val="0"/>
                <w:strike w:val="0"/>
                <w:color w:val="000000"/>
                <w:sz w:val="22"/>
                <w:u w:val="none"/>
              </w:rPr>
              <w:t>A</w:t>
            </w:r>
            <w:r>
              <w:rPr>
                <w:rFonts w:hint="default" w:ascii="ＭＳ 明朝" w:hAnsi="ＭＳ 明朝" w:eastAsia="ＭＳ 明朝"/>
                <w:b w:val="0"/>
                <w:i w:val="0"/>
                <w:strike w:val="0"/>
                <w:color w:val="000000"/>
                <w:sz w:val="22"/>
                <w:u w:val="none"/>
              </w:rPr>
              <w:t>（初回加算あり）</w:t>
            </w:r>
          </w:p>
        </w:tc>
        <w:tc>
          <w:tcPr>
            <w:tcW w:w="1451"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738</w:t>
            </w:r>
            <w:r>
              <w:rPr>
                <w:rFonts w:hint="default" w:ascii="ＭＳ 明朝" w:hAnsi="ＭＳ 明朝" w:eastAsia="ＭＳ 明朝"/>
                <w:b w:val="0"/>
                <w:i w:val="0"/>
                <w:strike w:val="0"/>
                <w:color w:val="000000"/>
                <w:sz w:val="22"/>
                <w:u w:val="none"/>
              </w:rPr>
              <w:t>単位</w:t>
            </w: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462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介護予防ケアマネジメント</w:t>
            </w:r>
            <w:r>
              <w:rPr>
                <w:rFonts w:hint="default" w:ascii="ＭＳ 明朝" w:hAnsi="ＭＳ 明朝" w:eastAsia="ＭＳ 明朝"/>
                <w:b w:val="0"/>
                <w:i w:val="0"/>
                <w:strike w:val="0"/>
                <w:color w:val="000000"/>
                <w:sz w:val="22"/>
                <w:u w:val="none"/>
              </w:rPr>
              <w:t>A</w:t>
            </w:r>
          </w:p>
        </w:tc>
        <w:tc>
          <w:tcPr>
            <w:tcW w:w="1179"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438</w:t>
            </w:r>
            <w:r>
              <w:rPr>
                <w:rFonts w:hint="default" w:ascii="ＭＳ 明朝" w:hAnsi="ＭＳ 明朝" w:eastAsia="ＭＳ 明朝"/>
                <w:b w:val="0"/>
                <w:i w:val="0"/>
                <w:strike w:val="0"/>
                <w:color w:val="000000"/>
                <w:sz w:val="22"/>
                <w:u w:val="none"/>
              </w:rPr>
              <w:t>単位</w:t>
            </w:r>
          </w:p>
        </w:tc>
        <w:tc>
          <w:tcPr>
            <w:tcW w:w="1451"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462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初回加算</w:t>
            </w:r>
          </w:p>
        </w:tc>
        <w:tc>
          <w:tcPr>
            <w:tcW w:w="1179"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300</w:t>
            </w:r>
            <w:r>
              <w:rPr>
                <w:rFonts w:hint="default" w:ascii="ＭＳ 明朝" w:hAnsi="ＭＳ 明朝" w:eastAsia="ＭＳ 明朝"/>
                <w:b w:val="0"/>
                <w:i w:val="0"/>
                <w:strike w:val="0"/>
                <w:color w:val="000000"/>
                <w:sz w:val="22"/>
                <w:u w:val="none"/>
              </w:rPr>
              <w:t>単位</w:t>
            </w:r>
          </w:p>
        </w:tc>
        <w:tc>
          <w:tcPr>
            <w:tcW w:w="1451"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5805" w:type="dxa"/>
            <w:gridSpan w:val="2"/>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介護予防ケアマネジメント</w:t>
            </w:r>
            <w:r>
              <w:rPr>
                <w:rFonts w:hint="default" w:ascii="ＭＳ 明朝" w:hAnsi="ＭＳ 明朝" w:eastAsia="ＭＳ 明朝"/>
                <w:b w:val="0"/>
                <w:i w:val="0"/>
                <w:strike w:val="0"/>
                <w:color w:val="000000"/>
                <w:sz w:val="22"/>
                <w:u w:val="none"/>
              </w:rPr>
              <w:t>A</w:t>
            </w:r>
            <w:r>
              <w:rPr>
                <w:rFonts w:hint="default" w:ascii="ＭＳ 明朝" w:hAnsi="ＭＳ 明朝" w:eastAsia="ＭＳ 明朝"/>
                <w:b w:val="0"/>
                <w:i w:val="0"/>
                <w:strike w:val="0"/>
                <w:color w:val="000000"/>
                <w:sz w:val="22"/>
                <w:u w:val="none"/>
              </w:rPr>
              <w:t>（委託連携加算あり）</w:t>
            </w:r>
          </w:p>
        </w:tc>
        <w:tc>
          <w:tcPr>
            <w:tcW w:w="1451"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738</w:t>
            </w:r>
            <w:r>
              <w:rPr>
                <w:rFonts w:hint="default" w:ascii="ＭＳ 明朝" w:hAnsi="ＭＳ 明朝" w:eastAsia="ＭＳ 明朝"/>
                <w:b w:val="0"/>
                <w:i w:val="0"/>
                <w:strike w:val="0"/>
                <w:color w:val="000000"/>
                <w:sz w:val="22"/>
                <w:u w:val="none"/>
              </w:rPr>
              <w:t>単位</w:t>
            </w: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462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介護予防ケアマネジメント</w:t>
            </w:r>
            <w:r>
              <w:rPr>
                <w:rFonts w:hint="default" w:ascii="ＭＳ 明朝" w:hAnsi="ＭＳ 明朝" w:eastAsia="ＭＳ 明朝"/>
                <w:b w:val="0"/>
                <w:i w:val="0"/>
                <w:strike w:val="0"/>
                <w:color w:val="000000"/>
                <w:sz w:val="22"/>
                <w:u w:val="none"/>
              </w:rPr>
              <w:t>A</w:t>
            </w:r>
          </w:p>
        </w:tc>
        <w:tc>
          <w:tcPr>
            <w:tcW w:w="1179"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438</w:t>
            </w:r>
            <w:r>
              <w:rPr>
                <w:rFonts w:hint="default" w:ascii="ＭＳ 明朝" w:hAnsi="ＭＳ 明朝" w:eastAsia="ＭＳ 明朝"/>
                <w:b w:val="0"/>
                <w:i w:val="0"/>
                <w:strike w:val="0"/>
                <w:color w:val="000000"/>
                <w:sz w:val="22"/>
                <w:u w:val="none"/>
              </w:rPr>
              <w:t>単位</w:t>
            </w:r>
          </w:p>
        </w:tc>
        <w:tc>
          <w:tcPr>
            <w:tcW w:w="1451"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462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委託連携加算</w:t>
            </w:r>
          </w:p>
        </w:tc>
        <w:tc>
          <w:tcPr>
            <w:tcW w:w="1179"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300</w:t>
            </w:r>
            <w:r>
              <w:rPr>
                <w:rFonts w:hint="default" w:ascii="ＭＳ 明朝" w:hAnsi="ＭＳ 明朝" w:eastAsia="ＭＳ 明朝"/>
                <w:b w:val="0"/>
                <w:i w:val="0"/>
                <w:strike w:val="0"/>
                <w:color w:val="000000"/>
                <w:sz w:val="22"/>
                <w:u w:val="none"/>
              </w:rPr>
              <w:t>単位</w:t>
            </w:r>
          </w:p>
        </w:tc>
        <w:tc>
          <w:tcPr>
            <w:tcW w:w="1451"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5805" w:type="dxa"/>
            <w:gridSpan w:val="2"/>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介護予防ケアマネジメント</w:t>
            </w:r>
            <w:r>
              <w:rPr>
                <w:rFonts w:hint="default" w:ascii="ＭＳ 明朝" w:hAnsi="ＭＳ 明朝" w:eastAsia="ＭＳ 明朝"/>
                <w:b w:val="0"/>
                <w:i w:val="0"/>
                <w:strike w:val="0"/>
                <w:color w:val="000000"/>
                <w:sz w:val="22"/>
                <w:u w:val="none"/>
              </w:rPr>
              <w:t>A</w:t>
            </w:r>
            <w:r>
              <w:rPr>
                <w:rFonts w:hint="default" w:ascii="ＭＳ 明朝" w:hAnsi="ＭＳ 明朝" w:eastAsia="ＭＳ 明朝"/>
                <w:b w:val="0"/>
                <w:i w:val="0"/>
                <w:strike w:val="0"/>
                <w:color w:val="000000"/>
                <w:sz w:val="22"/>
                <w:u w:val="none"/>
              </w:rPr>
              <w:t>（初回加算及び委託連携加算あり）</w:t>
            </w:r>
          </w:p>
        </w:tc>
        <w:tc>
          <w:tcPr>
            <w:tcW w:w="1451"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1,038</w:t>
            </w:r>
            <w:r>
              <w:rPr>
                <w:rFonts w:hint="default" w:ascii="ＭＳ 明朝" w:hAnsi="ＭＳ 明朝" w:eastAsia="ＭＳ 明朝"/>
                <w:b w:val="0"/>
                <w:i w:val="0"/>
                <w:strike w:val="0"/>
                <w:color w:val="000000"/>
                <w:sz w:val="22"/>
                <w:u w:val="none"/>
              </w:rPr>
              <w:t>単位</w:t>
            </w: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462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介護予防ケアマネジメント</w:t>
            </w:r>
            <w:r>
              <w:rPr>
                <w:rFonts w:hint="default" w:ascii="ＭＳ 明朝" w:hAnsi="ＭＳ 明朝" w:eastAsia="ＭＳ 明朝"/>
                <w:b w:val="0"/>
                <w:i w:val="0"/>
                <w:strike w:val="0"/>
                <w:color w:val="000000"/>
                <w:sz w:val="22"/>
                <w:u w:val="none"/>
              </w:rPr>
              <w:t>A</w:t>
            </w:r>
          </w:p>
        </w:tc>
        <w:tc>
          <w:tcPr>
            <w:tcW w:w="1179"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438</w:t>
            </w:r>
            <w:r>
              <w:rPr>
                <w:rFonts w:hint="default" w:ascii="ＭＳ 明朝" w:hAnsi="ＭＳ 明朝" w:eastAsia="ＭＳ 明朝"/>
                <w:b w:val="0"/>
                <w:i w:val="0"/>
                <w:strike w:val="0"/>
                <w:color w:val="000000"/>
                <w:sz w:val="22"/>
                <w:u w:val="none"/>
              </w:rPr>
              <w:t>単位</w:t>
            </w:r>
          </w:p>
        </w:tc>
        <w:tc>
          <w:tcPr>
            <w:tcW w:w="1451"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462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初回加算</w:t>
            </w:r>
          </w:p>
        </w:tc>
        <w:tc>
          <w:tcPr>
            <w:tcW w:w="1179"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300</w:t>
            </w:r>
            <w:r>
              <w:rPr>
                <w:rFonts w:hint="default" w:ascii="ＭＳ 明朝" w:hAnsi="ＭＳ 明朝" w:eastAsia="ＭＳ 明朝"/>
                <w:b w:val="0"/>
                <w:i w:val="0"/>
                <w:strike w:val="0"/>
                <w:color w:val="000000"/>
                <w:sz w:val="22"/>
                <w:u w:val="none"/>
              </w:rPr>
              <w:t>単位</w:t>
            </w:r>
          </w:p>
        </w:tc>
        <w:tc>
          <w:tcPr>
            <w:tcW w:w="1451"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462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委託連携加算</w:t>
            </w:r>
          </w:p>
        </w:tc>
        <w:tc>
          <w:tcPr>
            <w:tcW w:w="1179"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300</w:t>
            </w:r>
            <w:r>
              <w:rPr>
                <w:rFonts w:hint="default" w:ascii="ＭＳ 明朝" w:hAnsi="ＭＳ 明朝" w:eastAsia="ＭＳ 明朝"/>
                <w:b w:val="0"/>
                <w:i w:val="0"/>
                <w:strike w:val="0"/>
                <w:color w:val="000000"/>
                <w:sz w:val="22"/>
                <w:u w:val="none"/>
              </w:rPr>
              <w:t>単位</w:t>
            </w:r>
          </w:p>
        </w:tc>
        <w:tc>
          <w:tcPr>
            <w:tcW w:w="1451"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462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介護予防ケアマネジメント</w:t>
            </w:r>
            <w:r>
              <w:rPr>
                <w:rFonts w:hint="default" w:ascii="ＭＳ 明朝" w:hAnsi="ＭＳ 明朝" w:eastAsia="ＭＳ 明朝"/>
                <w:b w:val="0"/>
                <w:i w:val="0"/>
                <w:strike w:val="0"/>
                <w:color w:val="000000"/>
                <w:sz w:val="22"/>
                <w:u w:val="none"/>
              </w:rPr>
              <w:t>C</w:t>
            </w:r>
          </w:p>
        </w:tc>
        <w:tc>
          <w:tcPr>
            <w:tcW w:w="2630" w:type="dxa"/>
            <w:gridSpan w:val="2"/>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438</w:t>
            </w:r>
            <w:r>
              <w:rPr>
                <w:rFonts w:hint="default" w:ascii="ＭＳ 明朝" w:hAnsi="ＭＳ 明朝" w:eastAsia="ＭＳ 明朝"/>
                <w:b w:val="0"/>
                <w:i w:val="0"/>
                <w:strike w:val="0"/>
                <w:color w:val="000000"/>
                <w:sz w:val="22"/>
                <w:u w:val="none"/>
              </w:rPr>
              <w:t>単位</w:t>
            </w: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5805" w:type="dxa"/>
            <w:gridSpan w:val="2"/>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介護予防ケアマネジメント</w:t>
            </w:r>
            <w:r>
              <w:rPr>
                <w:rFonts w:hint="default" w:ascii="ＭＳ 明朝" w:hAnsi="ＭＳ 明朝" w:eastAsia="ＭＳ 明朝"/>
                <w:b w:val="0"/>
                <w:i w:val="0"/>
                <w:strike w:val="0"/>
                <w:color w:val="000000"/>
                <w:sz w:val="22"/>
                <w:u w:val="none"/>
              </w:rPr>
              <w:t>C</w:t>
            </w:r>
            <w:r>
              <w:rPr>
                <w:rFonts w:hint="default" w:ascii="ＭＳ 明朝" w:hAnsi="ＭＳ 明朝" w:eastAsia="ＭＳ 明朝"/>
                <w:b w:val="0"/>
                <w:i w:val="0"/>
                <w:strike w:val="0"/>
                <w:color w:val="000000"/>
                <w:sz w:val="22"/>
                <w:u w:val="none"/>
              </w:rPr>
              <w:t>（卒業加算あり）</w:t>
            </w:r>
          </w:p>
        </w:tc>
        <w:tc>
          <w:tcPr>
            <w:tcW w:w="1451"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688</w:t>
            </w:r>
            <w:r>
              <w:rPr>
                <w:rFonts w:hint="default" w:ascii="ＭＳ 明朝" w:hAnsi="ＭＳ 明朝" w:eastAsia="ＭＳ 明朝"/>
                <w:b w:val="0"/>
                <w:i w:val="0"/>
                <w:strike w:val="0"/>
                <w:color w:val="000000"/>
                <w:sz w:val="22"/>
                <w:u w:val="none"/>
              </w:rPr>
              <w:t>単位</w:t>
            </w: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462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介護予防ケアマネジメント</w:t>
            </w:r>
            <w:r>
              <w:rPr>
                <w:rFonts w:hint="default" w:ascii="ＭＳ 明朝" w:hAnsi="ＭＳ 明朝" w:eastAsia="ＭＳ 明朝"/>
                <w:b w:val="0"/>
                <w:i w:val="0"/>
                <w:strike w:val="0"/>
                <w:color w:val="000000"/>
                <w:sz w:val="22"/>
                <w:u w:val="none"/>
              </w:rPr>
              <w:t>C</w:t>
            </w:r>
          </w:p>
        </w:tc>
        <w:tc>
          <w:tcPr>
            <w:tcW w:w="1179"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438</w:t>
            </w:r>
            <w:r>
              <w:rPr>
                <w:rFonts w:hint="default" w:ascii="ＭＳ 明朝" w:hAnsi="ＭＳ 明朝" w:eastAsia="ＭＳ 明朝"/>
                <w:b w:val="0"/>
                <w:i w:val="0"/>
                <w:strike w:val="0"/>
                <w:color w:val="000000"/>
                <w:sz w:val="22"/>
                <w:u w:val="none"/>
              </w:rPr>
              <w:t>単位</w:t>
            </w:r>
          </w:p>
        </w:tc>
        <w:tc>
          <w:tcPr>
            <w:tcW w:w="1451"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462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卒業加算</w:t>
            </w:r>
          </w:p>
        </w:tc>
        <w:tc>
          <w:tcPr>
            <w:tcW w:w="1179"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250</w:t>
            </w:r>
            <w:r>
              <w:rPr>
                <w:rFonts w:hint="default" w:ascii="ＭＳ 明朝" w:hAnsi="ＭＳ 明朝" w:eastAsia="ＭＳ 明朝"/>
                <w:b w:val="0"/>
                <w:i w:val="0"/>
                <w:strike w:val="0"/>
                <w:color w:val="000000"/>
                <w:sz w:val="22"/>
                <w:u w:val="none"/>
              </w:rPr>
              <w:t>単位</w:t>
            </w:r>
          </w:p>
        </w:tc>
        <w:tc>
          <w:tcPr>
            <w:tcW w:w="1451"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1723"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bl>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2"/>
          <w:u w:val="none"/>
        </w:rPr>
        <w:t>※令和３年４月１日から令和３年９月３０日までの間に行った介護予防ケアマネジメント</w:t>
      </w:r>
      <w:r>
        <w:rPr>
          <w:rFonts w:hint="eastAsia" w:ascii="ＭＳ 明朝" w:hAnsi="ＭＳ 明朝" w:eastAsia="ＭＳ 明朝"/>
          <w:b w:val="0"/>
          <w:i w:val="0"/>
          <w:strike w:val="0"/>
          <w:color w:val="000000"/>
          <w:sz w:val="22"/>
          <w:u w:val="none"/>
        </w:rPr>
        <w:t>A</w:t>
      </w:r>
      <w:r>
        <w:rPr>
          <w:rFonts w:hint="eastAsia" w:ascii="ＭＳ 明朝" w:hAnsi="ＭＳ 明朝" w:eastAsia="ＭＳ 明朝"/>
          <w:b w:val="0"/>
          <w:i w:val="0"/>
          <w:strike w:val="0"/>
          <w:color w:val="000000"/>
          <w:sz w:val="22"/>
          <w:u w:val="none"/>
        </w:rPr>
        <w:t>及び介護予防ケアマネジメント</w:t>
      </w:r>
      <w:r>
        <w:rPr>
          <w:rFonts w:hint="eastAsia" w:ascii="ＭＳ 明朝" w:hAnsi="ＭＳ 明朝" w:eastAsia="ＭＳ 明朝"/>
          <w:b w:val="0"/>
          <w:i w:val="0"/>
          <w:strike w:val="0"/>
          <w:color w:val="000000"/>
          <w:sz w:val="22"/>
          <w:u w:val="none"/>
        </w:rPr>
        <w:t>C</w:t>
      </w:r>
      <w:r>
        <w:rPr>
          <w:rFonts w:hint="eastAsia" w:ascii="ＭＳ 明朝" w:hAnsi="ＭＳ 明朝" w:eastAsia="ＭＳ 明朝"/>
          <w:b w:val="0"/>
          <w:i w:val="0"/>
          <w:strike w:val="0"/>
          <w:color w:val="000000"/>
          <w:sz w:val="22"/>
          <w:u w:val="none"/>
        </w:rPr>
        <w:t>の単位数については、所定単位数の１０００分の１００１に相当する単位数を算定する。この場合において、当該単位数の算定においては、小数点以下を四捨五入とするが、小数点以下を四捨五入することにより上乗せされる単位数が１単位に満たない場合は、１単位に切り上げることとす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別記様式（第４条関係）</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（一部改正〔平成３１年４月２４日〕）</w:t>
      </w:r>
    </w:p>
    <w:p>
      <w:pPr>
        <w:rPr>
          <w:rFonts w:hint="default" w:ascii="Arial" w:hAnsi="Arial" w:eastAsia="Arial"/>
          <w:color w:val="auto"/>
          <w:sz w:val="24"/>
        </w:rPr>
        <w:sectPr>
          <w:footerReference r:id="rId5" w:type="default"/>
          <w:pgSz w:w="11905" w:h="16837"/>
          <w:pgMar w:top="1417" w:right="1417" w:bottom="1417" w:left="1417" w:header="720" w:footer="720" w:gutter="0"/>
          <w:cols w:space="720"/>
          <w:textDirection w:val="lrTb"/>
          <w:docGrid w:type="linesAndChars" w:linePitch="583" w:charSpace="12902"/>
        </w:sectPr>
      </w:pPr>
    </w:p>
    <w:p>
      <w:pPr>
        <w:pStyle w:val="0"/>
        <w:spacing w:line="440" w:lineRule="atLeast"/>
        <w:ind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2"/>
        </w:rPr>
        <w:drawing>
          <wp:inline>
            <wp:extent cx="5730240" cy="832231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a:stretch>
                      <a:fillRect/>
                    </a:stretch>
                  </pic:blipFill>
                  <pic:spPr>
                    <a:xfrm>
                      <a:off x="0" y="0"/>
                      <a:ext cx="5730240" cy="8322310"/>
                    </a:xfrm>
                    <a:prstGeom prst="rect"/>
                    <a:noFill/>
                    <a:ln>
                      <a:miter/>
                    </a:ln>
                  </pic:spPr>
                </pic:pic>
              </a:graphicData>
            </a:graphic>
          </wp:inline>
        </w:drawing>
      </w:r>
    </w:p>
    <w:p>
      <w:pPr>
        <w:rPr>
          <w:rFonts w:hint="default" w:ascii="Arial" w:hAnsi="Arial" w:eastAsia="Arial"/>
          <w:color w:val="auto"/>
          <w:sz w:val="24"/>
        </w:rPr>
        <w:sectPr>
          <w:footerReference r:id="rId6" w:type="default"/>
          <w:pgSz w:w="11905" w:h="16837"/>
          <w:pgMar w:top="1417" w:right="1417" w:bottom="1417" w:left="1417" w:header="720" w:footer="720" w:gutter="0"/>
          <w:cols w:space="720"/>
          <w:textDirection w:val="lrTb"/>
          <w:docGrid w:type="linesAndChars" w:linePitch="583" w:charSpace="12902"/>
        </w:sectPr>
      </w:pPr>
    </w:p>
    <w:p>
      <w:pPr>
        <w:pStyle w:val="0"/>
        <w:jc w:val="left"/>
        <w:rPr>
          <w:rFonts w:hint="eastAsia" w:ascii="ＭＳ 明朝" w:hAnsi="ＭＳ 明朝" w:eastAsia="ＭＳ 明朝"/>
          <w:b w:val="0"/>
          <w:i w:val="0"/>
          <w:color w:val="000000"/>
        </w:rPr>
      </w:pPr>
      <w:bookmarkStart w:id="1" w:name="last"/>
      <w:bookmarkEnd w:id="1"/>
    </w:p>
    <w:sectPr>
      <w:footerReference r:id="rId8" w:type="default"/>
      <w:pgSz w:w="11905" w:h="16837"/>
      <w:pgMar w:top="1417" w:right="1417" w:bottom="1417" w:left="1417" w:header="720" w:footer="720" w:gutter="0"/>
      <w:cols w:space="720"/>
      <w:textDirection w:val="lrTb"/>
      <w:docGrid w:type="linesAndChars" w:linePitch="583" w:charSpace="129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rPr>
      <w:t>10</w:t>
    </w:r>
    <w:r>
      <w:rPr>
        <w:rFonts w:hint="eastAsia"/>
      </w:rPr>
      <w:fldChar w:fldCharType="end"/>
    </w:r>
    <w:r>
      <w:rPr>
        <w:rFonts w:hint="default" w:ascii="Century" w:hAnsi="Century" w:eastAsia="ＭＳ 明朝"/>
        <w:b w:val="0"/>
        <w:i w:val="0"/>
        <w:strike w:val="0"/>
        <w:color w:val="000000"/>
        <w:sz w:val="21"/>
        <w:u w:val="none"/>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12</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rPr>
      <w:t>11</w:t>
    </w:r>
    <w:r>
      <w:rPr>
        <w:rFonts w:hint="eastAsia"/>
      </w:rPr>
      <w:fldChar w:fldCharType="end"/>
    </w:r>
    <w:r>
      <w:rPr>
        <w:rFonts w:hint="default" w:ascii="Century" w:hAnsi="Century" w:eastAsia="ＭＳ 明朝"/>
        <w:b w:val="0"/>
        <w:i w:val="0"/>
        <w:strike w:val="0"/>
        <w:color w:val="000000"/>
        <w:sz w:val="21"/>
        <w:u w:val="none"/>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12</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rPr>
      <w:t>12</w:t>
    </w:r>
    <w:r>
      <w:rPr>
        <w:rFonts w:hint="eastAsia"/>
      </w:rPr>
      <w:fldChar w:fldCharType="end"/>
    </w:r>
    <w:r>
      <w:rPr>
        <w:rFonts w:hint="default" w:ascii="Century" w:hAnsi="Century" w:eastAsia="ＭＳ 明朝"/>
        <w:b w:val="0"/>
        <w:i w:val="0"/>
        <w:strike w:val="0"/>
        <w:color w:val="000000"/>
        <w:sz w:val="21"/>
        <w:u w:val="none"/>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12</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83"/>
  <w:drawingGridVerticalSpacing w:val="58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png" /><Relationship Id="rId8" Type="http://schemas.openxmlformats.org/officeDocument/2006/relationships/footer" Target="footer3.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12</Pages>
  <Words>66</Words>
  <Characters>5031</Characters>
  <Application>JUST Note</Application>
  <Lines>5159</Lines>
  <Paragraphs>147</Paragraphs>
  <CharactersWithSpaces>5106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杉本 裕美</cp:lastModifiedBy>
  <dcterms:created xsi:type="dcterms:W3CDTF">2022-12-14T00:06:00Z</dcterms:created>
  <dcterms:modified xsi:type="dcterms:W3CDTF">2022-12-14T00:07:26Z</dcterms:modified>
  <cp:revision>3</cp:revision>
</cp:coreProperties>
</file>